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13" w:rsidRPr="00CC4613" w:rsidRDefault="00CC4613" w:rsidP="00CC4613">
      <w:pPr>
        <w:jc w:val="center"/>
        <w:rPr>
          <w:rFonts w:ascii="Arial Black" w:hAnsi="Arial Black"/>
          <w:noProof/>
          <w:sz w:val="28"/>
          <w:szCs w:val="28"/>
        </w:rPr>
      </w:pPr>
      <w:r w:rsidRPr="00CC4613">
        <w:rPr>
          <w:rFonts w:ascii="Arial Black" w:hAnsi="Arial Black"/>
          <w:noProof/>
          <w:sz w:val="28"/>
          <w:szCs w:val="28"/>
        </w:rPr>
        <w:t>Chapter 2: Ancient Near East</w:t>
      </w:r>
    </w:p>
    <w:p w:rsidR="00A37E53" w:rsidRPr="00B01146" w:rsidRDefault="00CC4613" w:rsidP="00A37E53">
      <w:pPr>
        <w:ind w:left="-540"/>
        <w:rPr>
          <w:rFonts w:ascii="Arial Black" w:hAnsi="Arial Black"/>
          <w:noProof/>
          <w:sz w:val="20"/>
          <w:szCs w:val="20"/>
        </w:rPr>
      </w:pPr>
      <w:r w:rsidRPr="00B01146">
        <w:rPr>
          <w:rFonts w:ascii="Arial Black" w:hAnsi="Arial Black"/>
          <w:noProof/>
          <w:sz w:val="20"/>
          <w:szCs w:val="20"/>
        </w:rPr>
        <w:t>Timeline:</w:t>
      </w:r>
    </w:p>
    <w:p w:rsidR="000F1361" w:rsidRDefault="000F1361" w:rsidP="00A37E53">
      <w:pPr>
        <w:ind w:right="-540"/>
        <w:rPr>
          <w:noProof/>
          <w:sz w:val="18"/>
          <w:szCs w:val="18"/>
        </w:rPr>
        <w:sectPr w:rsidR="000F1361" w:rsidSect="00624204">
          <w:pgSz w:w="15840" w:h="12240" w:orient="landscape"/>
          <w:pgMar w:top="630" w:right="990" w:bottom="1440" w:left="1440" w:header="720" w:footer="720" w:gutter="0"/>
          <w:cols w:space="720"/>
          <w:docGrid w:linePitch="360"/>
        </w:sectPr>
      </w:pPr>
    </w:p>
    <w:tbl>
      <w:tblPr>
        <w:tblStyle w:val="TableGrid"/>
        <w:tblW w:w="0" w:type="auto"/>
        <w:tblInd w:w="-540" w:type="dxa"/>
        <w:tblLook w:val="04A0" w:firstRow="1" w:lastRow="0" w:firstColumn="1" w:lastColumn="0" w:noHBand="0" w:noVBand="1"/>
      </w:tblPr>
      <w:tblGrid>
        <w:gridCol w:w="2065"/>
        <w:gridCol w:w="1620"/>
        <w:gridCol w:w="1080"/>
      </w:tblGrid>
      <w:tr w:rsidR="00A37E53" w:rsidRPr="00F700D0" w:rsidTr="000F1361">
        <w:tc>
          <w:tcPr>
            <w:tcW w:w="2065" w:type="dxa"/>
          </w:tcPr>
          <w:p w:rsidR="00A37E53" w:rsidRPr="00F700D0" w:rsidRDefault="00A37E53" w:rsidP="00A37E53">
            <w:pPr>
              <w:ind w:right="-540"/>
              <w:rPr>
                <w:noProof/>
                <w:sz w:val="18"/>
                <w:szCs w:val="18"/>
              </w:rPr>
            </w:pPr>
            <w:r w:rsidRPr="00F700D0">
              <w:rPr>
                <w:noProof/>
                <w:sz w:val="18"/>
                <w:szCs w:val="18"/>
              </w:rPr>
              <w:lastRenderedPageBreak/>
              <w:t>Civilization:</w:t>
            </w:r>
          </w:p>
        </w:tc>
        <w:tc>
          <w:tcPr>
            <w:tcW w:w="1620" w:type="dxa"/>
          </w:tcPr>
          <w:p w:rsidR="00A37E53" w:rsidRPr="00F700D0" w:rsidRDefault="00A37E53" w:rsidP="00A37E53">
            <w:pPr>
              <w:ind w:right="-540"/>
              <w:rPr>
                <w:noProof/>
                <w:sz w:val="18"/>
                <w:szCs w:val="18"/>
              </w:rPr>
            </w:pPr>
            <w:r w:rsidRPr="00F700D0">
              <w:rPr>
                <w:noProof/>
                <w:sz w:val="18"/>
                <w:szCs w:val="18"/>
              </w:rPr>
              <w:t>Time Period:</w:t>
            </w:r>
          </w:p>
        </w:tc>
        <w:tc>
          <w:tcPr>
            <w:tcW w:w="1080" w:type="dxa"/>
          </w:tcPr>
          <w:p w:rsidR="00A37E53" w:rsidRPr="00F700D0" w:rsidRDefault="00A37E53" w:rsidP="00A37E53">
            <w:pPr>
              <w:ind w:right="-540"/>
              <w:rPr>
                <w:noProof/>
                <w:sz w:val="18"/>
                <w:szCs w:val="18"/>
              </w:rPr>
            </w:pPr>
            <w:r w:rsidRPr="00F700D0">
              <w:rPr>
                <w:noProof/>
                <w:sz w:val="18"/>
                <w:szCs w:val="18"/>
              </w:rPr>
              <w:t>Location:</w:t>
            </w:r>
          </w:p>
        </w:tc>
      </w:tr>
      <w:tr w:rsidR="00A37E53" w:rsidRPr="00F700D0" w:rsidTr="000F1361">
        <w:tc>
          <w:tcPr>
            <w:tcW w:w="2065" w:type="dxa"/>
          </w:tcPr>
          <w:p w:rsidR="00A37E53" w:rsidRPr="00F700D0" w:rsidRDefault="000E6417" w:rsidP="00A37E53">
            <w:pPr>
              <w:ind w:right="-540"/>
              <w:rPr>
                <w:noProof/>
                <w:sz w:val="18"/>
                <w:szCs w:val="18"/>
              </w:rPr>
            </w:pPr>
            <w:r w:rsidRPr="00F700D0">
              <w:rPr>
                <w:noProof/>
                <w:sz w:val="18"/>
                <w:szCs w:val="18"/>
              </w:rPr>
              <w:t xml:space="preserve">Sumerian </w:t>
            </w:r>
          </w:p>
        </w:tc>
        <w:tc>
          <w:tcPr>
            <w:tcW w:w="1620" w:type="dxa"/>
          </w:tcPr>
          <w:p w:rsidR="00A37E53" w:rsidRPr="00F700D0" w:rsidRDefault="00A37E53" w:rsidP="00A37E53">
            <w:pPr>
              <w:ind w:right="-540"/>
              <w:rPr>
                <w:noProof/>
                <w:sz w:val="18"/>
                <w:szCs w:val="18"/>
              </w:rPr>
            </w:pPr>
            <w:r w:rsidRPr="00F700D0">
              <w:rPr>
                <w:noProof/>
                <w:sz w:val="18"/>
                <w:szCs w:val="18"/>
              </w:rPr>
              <w:t>3500-2340 BCE</w:t>
            </w:r>
          </w:p>
        </w:tc>
        <w:tc>
          <w:tcPr>
            <w:tcW w:w="1080" w:type="dxa"/>
          </w:tcPr>
          <w:p w:rsidR="00A37E53" w:rsidRPr="00F700D0" w:rsidRDefault="00A37E53" w:rsidP="00A37E53">
            <w:pPr>
              <w:ind w:right="-540"/>
              <w:rPr>
                <w:noProof/>
                <w:sz w:val="18"/>
                <w:szCs w:val="18"/>
              </w:rPr>
            </w:pPr>
            <w:r w:rsidRPr="00F700D0">
              <w:rPr>
                <w:noProof/>
                <w:sz w:val="18"/>
                <w:szCs w:val="18"/>
              </w:rPr>
              <w:t>Iraq</w:t>
            </w:r>
          </w:p>
        </w:tc>
      </w:tr>
      <w:tr w:rsidR="000A71C0" w:rsidRPr="00F700D0" w:rsidTr="000F1361">
        <w:tc>
          <w:tcPr>
            <w:tcW w:w="2065" w:type="dxa"/>
          </w:tcPr>
          <w:p w:rsidR="000A71C0" w:rsidRPr="00F700D0" w:rsidRDefault="000A71C0" w:rsidP="000A71C0">
            <w:pPr>
              <w:pStyle w:val="ListParagraph"/>
              <w:numPr>
                <w:ilvl w:val="0"/>
                <w:numId w:val="4"/>
              </w:numPr>
              <w:ind w:right="-540"/>
              <w:rPr>
                <w:noProof/>
                <w:sz w:val="18"/>
                <w:szCs w:val="18"/>
              </w:rPr>
            </w:pPr>
            <w:r w:rsidRPr="00F700D0">
              <w:rPr>
                <w:noProof/>
                <w:sz w:val="18"/>
                <w:szCs w:val="18"/>
              </w:rPr>
              <w:t>Uruk</w:t>
            </w:r>
          </w:p>
        </w:tc>
        <w:tc>
          <w:tcPr>
            <w:tcW w:w="1620" w:type="dxa"/>
          </w:tcPr>
          <w:p w:rsidR="000A71C0" w:rsidRPr="00F700D0" w:rsidRDefault="000A71C0" w:rsidP="00A37E53">
            <w:pPr>
              <w:ind w:right="-540"/>
              <w:rPr>
                <w:noProof/>
                <w:sz w:val="18"/>
                <w:szCs w:val="18"/>
              </w:rPr>
            </w:pPr>
            <w:r w:rsidRPr="00F700D0">
              <w:rPr>
                <w:noProof/>
                <w:sz w:val="18"/>
                <w:szCs w:val="18"/>
              </w:rPr>
              <w:t>4000-3100 BCE</w:t>
            </w:r>
          </w:p>
        </w:tc>
        <w:tc>
          <w:tcPr>
            <w:tcW w:w="1080" w:type="dxa"/>
          </w:tcPr>
          <w:p w:rsidR="000A71C0" w:rsidRPr="00F700D0" w:rsidRDefault="000A71C0" w:rsidP="00A37E53">
            <w:pPr>
              <w:ind w:right="-540"/>
              <w:rPr>
                <w:noProof/>
                <w:sz w:val="18"/>
                <w:szCs w:val="18"/>
              </w:rPr>
            </w:pPr>
            <w:r w:rsidRPr="00F700D0">
              <w:rPr>
                <w:noProof/>
                <w:sz w:val="18"/>
                <w:szCs w:val="18"/>
              </w:rPr>
              <w:t>Iraq</w:t>
            </w:r>
          </w:p>
        </w:tc>
      </w:tr>
      <w:tr w:rsidR="000A71C0" w:rsidRPr="00F700D0" w:rsidTr="000F1361">
        <w:tc>
          <w:tcPr>
            <w:tcW w:w="2065" w:type="dxa"/>
          </w:tcPr>
          <w:p w:rsidR="000A71C0" w:rsidRPr="00F700D0" w:rsidRDefault="000A71C0" w:rsidP="000A71C0">
            <w:pPr>
              <w:pStyle w:val="ListParagraph"/>
              <w:numPr>
                <w:ilvl w:val="0"/>
                <w:numId w:val="4"/>
              </w:numPr>
              <w:ind w:right="-540"/>
              <w:rPr>
                <w:noProof/>
                <w:sz w:val="18"/>
                <w:szCs w:val="18"/>
              </w:rPr>
            </w:pPr>
            <w:r w:rsidRPr="00F700D0">
              <w:rPr>
                <w:noProof/>
                <w:sz w:val="18"/>
                <w:szCs w:val="18"/>
              </w:rPr>
              <w:t>Lagash</w:t>
            </w:r>
          </w:p>
        </w:tc>
        <w:tc>
          <w:tcPr>
            <w:tcW w:w="1620" w:type="dxa"/>
          </w:tcPr>
          <w:p w:rsidR="000A71C0" w:rsidRPr="00F700D0" w:rsidRDefault="000A71C0" w:rsidP="00A37E53">
            <w:pPr>
              <w:ind w:right="-540"/>
              <w:rPr>
                <w:noProof/>
                <w:sz w:val="18"/>
                <w:szCs w:val="18"/>
              </w:rPr>
            </w:pPr>
            <w:r w:rsidRPr="00F700D0">
              <w:rPr>
                <w:noProof/>
                <w:sz w:val="18"/>
                <w:szCs w:val="18"/>
              </w:rPr>
              <w:t>2150 BCE</w:t>
            </w:r>
          </w:p>
        </w:tc>
        <w:tc>
          <w:tcPr>
            <w:tcW w:w="1080" w:type="dxa"/>
          </w:tcPr>
          <w:p w:rsidR="000A71C0" w:rsidRPr="00F700D0" w:rsidRDefault="000A71C0" w:rsidP="00A37E53">
            <w:pPr>
              <w:ind w:right="-540"/>
              <w:rPr>
                <w:noProof/>
                <w:sz w:val="18"/>
                <w:szCs w:val="18"/>
              </w:rPr>
            </w:pPr>
            <w:r w:rsidRPr="00F700D0">
              <w:rPr>
                <w:noProof/>
                <w:sz w:val="18"/>
                <w:szCs w:val="18"/>
              </w:rPr>
              <w:t>Iraq</w:t>
            </w:r>
          </w:p>
        </w:tc>
      </w:tr>
      <w:tr w:rsidR="00A37E53" w:rsidRPr="00F700D0" w:rsidTr="000F1361">
        <w:tc>
          <w:tcPr>
            <w:tcW w:w="2065" w:type="dxa"/>
          </w:tcPr>
          <w:p w:rsidR="00A37E53" w:rsidRPr="00F700D0" w:rsidRDefault="000E6417" w:rsidP="00A37E53">
            <w:pPr>
              <w:pStyle w:val="ListParagraph"/>
              <w:numPr>
                <w:ilvl w:val="0"/>
                <w:numId w:val="3"/>
              </w:numPr>
              <w:ind w:right="-540"/>
              <w:rPr>
                <w:noProof/>
                <w:sz w:val="18"/>
                <w:szCs w:val="18"/>
              </w:rPr>
            </w:pPr>
            <w:r w:rsidRPr="00F700D0">
              <w:rPr>
                <w:noProof/>
                <w:sz w:val="18"/>
                <w:szCs w:val="18"/>
              </w:rPr>
              <w:t xml:space="preserve">Neo-Sumerian </w:t>
            </w:r>
          </w:p>
        </w:tc>
        <w:tc>
          <w:tcPr>
            <w:tcW w:w="1620" w:type="dxa"/>
          </w:tcPr>
          <w:p w:rsidR="00A37E53" w:rsidRPr="00F700D0" w:rsidRDefault="00A37E53" w:rsidP="00A37E53">
            <w:pPr>
              <w:ind w:right="-540"/>
              <w:rPr>
                <w:noProof/>
                <w:sz w:val="18"/>
                <w:szCs w:val="18"/>
              </w:rPr>
            </w:pPr>
            <w:r w:rsidRPr="00F700D0">
              <w:rPr>
                <w:noProof/>
                <w:sz w:val="18"/>
                <w:szCs w:val="18"/>
              </w:rPr>
              <w:t>2150-2000 BCE</w:t>
            </w:r>
          </w:p>
        </w:tc>
        <w:tc>
          <w:tcPr>
            <w:tcW w:w="1080" w:type="dxa"/>
          </w:tcPr>
          <w:p w:rsidR="00A37E53" w:rsidRPr="00F700D0" w:rsidRDefault="00A37E53" w:rsidP="00A37E53">
            <w:pPr>
              <w:ind w:right="-540"/>
              <w:rPr>
                <w:noProof/>
                <w:sz w:val="18"/>
                <w:szCs w:val="18"/>
              </w:rPr>
            </w:pPr>
            <w:r w:rsidRPr="00F700D0">
              <w:rPr>
                <w:noProof/>
                <w:sz w:val="18"/>
                <w:szCs w:val="18"/>
              </w:rPr>
              <w:t>Iraq</w:t>
            </w:r>
          </w:p>
        </w:tc>
      </w:tr>
      <w:tr w:rsidR="00A37E53" w:rsidRPr="00F700D0" w:rsidTr="000F1361">
        <w:tc>
          <w:tcPr>
            <w:tcW w:w="2065" w:type="dxa"/>
          </w:tcPr>
          <w:p w:rsidR="00A37E53" w:rsidRPr="00F700D0" w:rsidRDefault="000E6417" w:rsidP="00A37E53">
            <w:pPr>
              <w:ind w:right="-540"/>
              <w:rPr>
                <w:noProof/>
                <w:sz w:val="18"/>
                <w:szCs w:val="18"/>
              </w:rPr>
            </w:pPr>
            <w:r w:rsidRPr="00F700D0">
              <w:rPr>
                <w:noProof/>
                <w:sz w:val="18"/>
                <w:szCs w:val="18"/>
              </w:rPr>
              <w:t xml:space="preserve">Akkadian </w:t>
            </w:r>
          </w:p>
        </w:tc>
        <w:tc>
          <w:tcPr>
            <w:tcW w:w="1620" w:type="dxa"/>
          </w:tcPr>
          <w:p w:rsidR="00A37E53" w:rsidRPr="00F700D0" w:rsidRDefault="00A37E53" w:rsidP="00A37E53">
            <w:pPr>
              <w:ind w:right="-540"/>
              <w:rPr>
                <w:noProof/>
                <w:sz w:val="18"/>
                <w:szCs w:val="18"/>
              </w:rPr>
            </w:pPr>
            <w:r w:rsidRPr="00F700D0">
              <w:rPr>
                <w:noProof/>
                <w:sz w:val="18"/>
                <w:szCs w:val="18"/>
              </w:rPr>
              <w:t>2180-2340 BCE</w:t>
            </w:r>
          </w:p>
        </w:tc>
        <w:tc>
          <w:tcPr>
            <w:tcW w:w="1080" w:type="dxa"/>
          </w:tcPr>
          <w:p w:rsidR="00A37E53" w:rsidRPr="00F700D0" w:rsidRDefault="00A37E53" w:rsidP="00A37E53">
            <w:pPr>
              <w:ind w:right="-540"/>
              <w:rPr>
                <w:noProof/>
                <w:sz w:val="18"/>
                <w:szCs w:val="18"/>
              </w:rPr>
            </w:pPr>
            <w:r w:rsidRPr="00F700D0">
              <w:rPr>
                <w:noProof/>
                <w:sz w:val="18"/>
                <w:szCs w:val="18"/>
              </w:rPr>
              <w:t>Iraq</w:t>
            </w:r>
          </w:p>
        </w:tc>
      </w:tr>
      <w:tr w:rsidR="00A37E53" w:rsidRPr="00F700D0" w:rsidTr="000F1361">
        <w:tc>
          <w:tcPr>
            <w:tcW w:w="2065" w:type="dxa"/>
          </w:tcPr>
          <w:p w:rsidR="00A37E53" w:rsidRPr="00F700D0" w:rsidRDefault="000E6417" w:rsidP="00A37E53">
            <w:pPr>
              <w:ind w:right="-540"/>
              <w:rPr>
                <w:noProof/>
                <w:sz w:val="18"/>
                <w:szCs w:val="18"/>
              </w:rPr>
            </w:pPr>
            <w:r w:rsidRPr="00F700D0">
              <w:rPr>
                <w:noProof/>
                <w:sz w:val="18"/>
                <w:szCs w:val="18"/>
              </w:rPr>
              <w:t xml:space="preserve">Babylonian </w:t>
            </w:r>
          </w:p>
        </w:tc>
        <w:tc>
          <w:tcPr>
            <w:tcW w:w="1620" w:type="dxa"/>
          </w:tcPr>
          <w:p w:rsidR="00A37E53" w:rsidRPr="00F700D0" w:rsidRDefault="00A37E53" w:rsidP="00A37E53">
            <w:pPr>
              <w:ind w:right="-540"/>
              <w:rPr>
                <w:noProof/>
                <w:sz w:val="18"/>
                <w:szCs w:val="18"/>
              </w:rPr>
            </w:pPr>
            <w:r w:rsidRPr="00F700D0">
              <w:rPr>
                <w:noProof/>
                <w:sz w:val="18"/>
                <w:szCs w:val="18"/>
              </w:rPr>
              <w:t>1792-1750 BCE</w:t>
            </w:r>
          </w:p>
        </w:tc>
        <w:tc>
          <w:tcPr>
            <w:tcW w:w="1080" w:type="dxa"/>
          </w:tcPr>
          <w:p w:rsidR="00A37E53" w:rsidRPr="00F700D0" w:rsidRDefault="00A37E53" w:rsidP="00A37E53">
            <w:pPr>
              <w:ind w:right="-540"/>
              <w:rPr>
                <w:noProof/>
                <w:sz w:val="18"/>
                <w:szCs w:val="18"/>
              </w:rPr>
            </w:pPr>
            <w:r w:rsidRPr="00F700D0">
              <w:rPr>
                <w:noProof/>
                <w:sz w:val="18"/>
                <w:szCs w:val="18"/>
              </w:rPr>
              <w:t>Iraq</w:t>
            </w:r>
          </w:p>
        </w:tc>
      </w:tr>
      <w:tr w:rsidR="00A37E53" w:rsidRPr="00F700D0" w:rsidTr="000F1361">
        <w:tc>
          <w:tcPr>
            <w:tcW w:w="2065" w:type="dxa"/>
          </w:tcPr>
          <w:p w:rsidR="00A37E53" w:rsidRPr="00F700D0" w:rsidRDefault="000E6417" w:rsidP="00A37E53">
            <w:pPr>
              <w:pStyle w:val="ListParagraph"/>
              <w:numPr>
                <w:ilvl w:val="0"/>
                <w:numId w:val="3"/>
              </w:numPr>
              <w:ind w:right="-540"/>
              <w:rPr>
                <w:noProof/>
                <w:sz w:val="18"/>
                <w:szCs w:val="18"/>
              </w:rPr>
            </w:pPr>
            <w:r w:rsidRPr="00F700D0">
              <w:rPr>
                <w:noProof/>
                <w:sz w:val="18"/>
                <w:szCs w:val="18"/>
              </w:rPr>
              <w:t xml:space="preserve">Neo-Babylonian </w:t>
            </w:r>
          </w:p>
        </w:tc>
        <w:tc>
          <w:tcPr>
            <w:tcW w:w="1620" w:type="dxa"/>
          </w:tcPr>
          <w:p w:rsidR="00A37E53" w:rsidRPr="00F700D0" w:rsidRDefault="00A37E53" w:rsidP="00A37E53">
            <w:pPr>
              <w:ind w:right="-540"/>
              <w:rPr>
                <w:noProof/>
                <w:sz w:val="18"/>
                <w:szCs w:val="18"/>
              </w:rPr>
            </w:pPr>
            <w:r w:rsidRPr="00F700D0">
              <w:rPr>
                <w:noProof/>
                <w:sz w:val="18"/>
                <w:szCs w:val="18"/>
              </w:rPr>
              <w:t>612-539 BCE</w:t>
            </w:r>
          </w:p>
        </w:tc>
        <w:tc>
          <w:tcPr>
            <w:tcW w:w="1080" w:type="dxa"/>
          </w:tcPr>
          <w:p w:rsidR="00A37E53" w:rsidRPr="00F700D0" w:rsidRDefault="00A37E53" w:rsidP="00A37E53">
            <w:pPr>
              <w:ind w:right="-540"/>
              <w:rPr>
                <w:noProof/>
                <w:sz w:val="18"/>
                <w:szCs w:val="18"/>
              </w:rPr>
            </w:pPr>
            <w:r w:rsidRPr="00F700D0">
              <w:rPr>
                <w:noProof/>
                <w:sz w:val="18"/>
                <w:szCs w:val="18"/>
              </w:rPr>
              <w:t>Iraq</w:t>
            </w:r>
          </w:p>
        </w:tc>
      </w:tr>
      <w:tr w:rsidR="00A37E53" w:rsidRPr="00F700D0" w:rsidTr="000F1361">
        <w:trPr>
          <w:trHeight w:val="260"/>
        </w:trPr>
        <w:tc>
          <w:tcPr>
            <w:tcW w:w="2065" w:type="dxa"/>
          </w:tcPr>
          <w:p w:rsidR="00A37E53" w:rsidRPr="00F700D0" w:rsidRDefault="000E6417" w:rsidP="00A37E53">
            <w:pPr>
              <w:ind w:right="-540"/>
              <w:rPr>
                <w:noProof/>
                <w:sz w:val="18"/>
                <w:szCs w:val="18"/>
              </w:rPr>
            </w:pPr>
            <w:r w:rsidRPr="00F700D0">
              <w:rPr>
                <w:noProof/>
                <w:sz w:val="18"/>
                <w:szCs w:val="18"/>
              </w:rPr>
              <w:t>Hittites</w:t>
            </w:r>
          </w:p>
        </w:tc>
        <w:tc>
          <w:tcPr>
            <w:tcW w:w="1620" w:type="dxa"/>
          </w:tcPr>
          <w:p w:rsidR="00A37E53" w:rsidRPr="00F700D0" w:rsidRDefault="00A37E53" w:rsidP="00A37E53">
            <w:pPr>
              <w:ind w:right="-540"/>
              <w:rPr>
                <w:noProof/>
                <w:sz w:val="18"/>
                <w:szCs w:val="18"/>
              </w:rPr>
            </w:pPr>
            <w:r w:rsidRPr="00F700D0">
              <w:rPr>
                <w:noProof/>
                <w:sz w:val="18"/>
                <w:szCs w:val="18"/>
              </w:rPr>
              <w:t>1600-1200 BCE</w:t>
            </w:r>
          </w:p>
        </w:tc>
        <w:tc>
          <w:tcPr>
            <w:tcW w:w="1080" w:type="dxa"/>
          </w:tcPr>
          <w:p w:rsidR="00A37E53" w:rsidRPr="00F700D0" w:rsidRDefault="00A37E53" w:rsidP="00A37E53">
            <w:pPr>
              <w:ind w:right="-540"/>
              <w:rPr>
                <w:noProof/>
                <w:sz w:val="18"/>
                <w:szCs w:val="18"/>
              </w:rPr>
            </w:pPr>
            <w:r w:rsidRPr="00F700D0">
              <w:rPr>
                <w:noProof/>
                <w:sz w:val="18"/>
                <w:szCs w:val="18"/>
              </w:rPr>
              <w:t>Turkey</w:t>
            </w:r>
          </w:p>
        </w:tc>
      </w:tr>
      <w:tr w:rsidR="00A37E53" w:rsidRPr="00F700D0" w:rsidTr="000F1361">
        <w:tc>
          <w:tcPr>
            <w:tcW w:w="2065" w:type="dxa"/>
          </w:tcPr>
          <w:p w:rsidR="00A37E53" w:rsidRPr="00F700D0" w:rsidRDefault="000E6417" w:rsidP="000F1361">
            <w:pPr>
              <w:ind w:left="-23" w:right="-540"/>
              <w:rPr>
                <w:noProof/>
                <w:sz w:val="18"/>
                <w:szCs w:val="18"/>
              </w:rPr>
            </w:pPr>
            <w:r w:rsidRPr="00F700D0">
              <w:rPr>
                <w:noProof/>
                <w:sz w:val="18"/>
                <w:szCs w:val="18"/>
              </w:rPr>
              <w:lastRenderedPageBreak/>
              <w:t xml:space="preserve">Assyrian </w:t>
            </w:r>
          </w:p>
        </w:tc>
        <w:tc>
          <w:tcPr>
            <w:tcW w:w="1620" w:type="dxa"/>
          </w:tcPr>
          <w:p w:rsidR="00A37E53" w:rsidRPr="00F700D0" w:rsidRDefault="00A37E53" w:rsidP="00A37E53">
            <w:pPr>
              <w:ind w:right="-540"/>
              <w:rPr>
                <w:noProof/>
                <w:sz w:val="18"/>
                <w:szCs w:val="18"/>
              </w:rPr>
            </w:pPr>
            <w:r w:rsidRPr="00F700D0">
              <w:rPr>
                <w:noProof/>
                <w:sz w:val="18"/>
                <w:szCs w:val="18"/>
              </w:rPr>
              <w:t>1000-612 BCE</w:t>
            </w:r>
          </w:p>
        </w:tc>
        <w:tc>
          <w:tcPr>
            <w:tcW w:w="1080" w:type="dxa"/>
          </w:tcPr>
          <w:p w:rsidR="00A37E53" w:rsidRPr="00F700D0" w:rsidRDefault="00A37E53" w:rsidP="00A37E53">
            <w:pPr>
              <w:ind w:right="-540"/>
              <w:rPr>
                <w:noProof/>
                <w:sz w:val="18"/>
                <w:szCs w:val="18"/>
              </w:rPr>
            </w:pPr>
            <w:r w:rsidRPr="00F700D0">
              <w:rPr>
                <w:noProof/>
                <w:sz w:val="18"/>
                <w:szCs w:val="18"/>
              </w:rPr>
              <w:t>Iraq</w:t>
            </w:r>
          </w:p>
        </w:tc>
      </w:tr>
      <w:tr w:rsidR="00A37E53" w:rsidRPr="00F700D0" w:rsidTr="000F1361">
        <w:tc>
          <w:tcPr>
            <w:tcW w:w="2065" w:type="dxa"/>
          </w:tcPr>
          <w:p w:rsidR="00A37E53" w:rsidRPr="00F700D0" w:rsidRDefault="00A37E53" w:rsidP="00A37E53">
            <w:pPr>
              <w:ind w:right="-540"/>
              <w:rPr>
                <w:noProof/>
                <w:sz w:val="18"/>
                <w:szCs w:val="18"/>
              </w:rPr>
            </w:pPr>
            <w:r w:rsidRPr="00F700D0">
              <w:rPr>
                <w:noProof/>
                <w:sz w:val="18"/>
                <w:szCs w:val="18"/>
              </w:rPr>
              <w:t>Pers</w:t>
            </w:r>
            <w:r w:rsidR="000E6417" w:rsidRPr="00F700D0">
              <w:rPr>
                <w:noProof/>
                <w:sz w:val="18"/>
                <w:szCs w:val="18"/>
              </w:rPr>
              <w:t xml:space="preserve">ian </w:t>
            </w:r>
          </w:p>
        </w:tc>
        <w:tc>
          <w:tcPr>
            <w:tcW w:w="1620" w:type="dxa"/>
          </w:tcPr>
          <w:p w:rsidR="00A37E53" w:rsidRPr="00F700D0" w:rsidRDefault="00A37E53" w:rsidP="00A37E53">
            <w:pPr>
              <w:ind w:right="-540"/>
              <w:rPr>
                <w:noProof/>
                <w:sz w:val="18"/>
                <w:szCs w:val="18"/>
              </w:rPr>
            </w:pPr>
            <w:r w:rsidRPr="00F700D0">
              <w:rPr>
                <w:noProof/>
                <w:sz w:val="18"/>
                <w:szCs w:val="18"/>
              </w:rPr>
              <w:t>559-331 BCE</w:t>
            </w:r>
          </w:p>
        </w:tc>
        <w:tc>
          <w:tcPr>
            <w:tcW w:w="1080" w:type="dxa"/>
          </w:tcPr>
          <w:p w:rsidR="00A37E53" w:rsidRPr="00F700D0" w:rsidRDefault="00A37E53" w:rsidP="00A37E53">
            <w:pPr>
              <w:ind w:right="-540"/>
              <w:rPr>
                <w:noProof/>
                <w:sz w:val="18"/>
                <w:szCs w:val="18"/>
              </w:rPr>
            </w:pPr>
            <w:r w:rsidRPr="00F700D0">
              <w:rPr>
                <w:noProof/>
                <w:sz w:val="18"/>
                <w:szCs w:val="18"/>
              </w:rPr>
              <w:t xml:space="preserve">Iran </w:t>
            </w:r>
          </w:p>
        </w:tc>
      </w:tr>
    </w:tbl>
    <w:p w:rsidR="00A37E53" w:rsidRPr="00F700D0" w:rsidRDefault="00A37E53" w:rsidP="00A37E53">
      <w:pPr>
        <w:ind w:right="-540"/>
        <w:rPr>
          <w:noProof/>
          <w:sz w:val="18"/>
          <w:szCs w:val="18"/>
        </w:rPr>
      </w:pPr>
    </w:p>
    <w:tbl>
      <w:tblPr>
        <w:tblStyle w:val="TableGrid"/>
        <w:tblW w:w="0" w:type="auto"/>
        <w:tblInd w:w="-455" w:type="dxa"/>
        <w:tblLook w:val="04A0" w:firstRow="1" w:lastRow="0" w:firstColumn="1" w:lastColumn="0" w:noHBand="0" w:noVBand="1"/>
      </w:tblPr>
      <w:tblGrid>
        <w:gridCol w:w="1620"/>
        <w:gridCol w:w="1260"/>
      </w:tblGrid>
      <w:tr w:rsidR="00A37E53" w:rsidRPr="00F700D0" w:rsidTr="000F1361">
        <w:tc>
          <w:tcPr>
            <w:tcW w:w="1620" w:type="dxa"/>
          </w:tcPr>
          <w:p w:rsidR="00A37E53" w:rsidRPr="00F700D0" w:rsidRDefault="00A37E53" w:rsidP="00A37E53">
            <w:pPr>
              <w:ind w:right="-540"/>
              <w:rPr>
                <w:noProof/>
                <w:sz w:val="18"/>
                <w:szCs w:val="18"/>
              </w:rPr>
            </w:pPr>
            <w:r w:rsidRPr="00F700D0">
              <w:rPr>
                <w:noProof/>
                <w:sz w:val="18"/>
                <w:szCs w:val="18"/>
              </w:rPr>
              <w:t>Early Bronze Age</w:t>
            </w:r>
          </w:p>
        </w:tc>
        <w:tc>
          <w:tcPr>
            <w:tcW w:w="1260" w:type="dxa"/>
          </w:tcPr>
          <w:p w:rsidR="000A71C0" w:rsidRPr="00F700D0" w:rsidRDefault="00A37E53" w:rsidP="00A37E53">
            <w:pPr>
              <w:ind w:right="-540"/>
              <w:rPr>
                <w:noProof/>
                <w:sz w:val="18"/>
                <w:szCs w:val="18"/>
              </w:rPr>
            </w:pPr>
            <w:r w:rsidRPr="00F700D0">
              <w:rPr>
                <w:noProof/>
                <w:sz w:val="18"/>
                <w:szCs w:val="18"/>
              </w:rPr>
              <w:t>3000-2000 BCE</w:t>
            </w:r>
          </w:p>
        </w:tc>
      </w:tr>
      <w:tr w:rsidR="000A71C0" w:rsidRPr="00F700D0" w:rsidTr="000F1361">
        <w:tc>
          <w:tcPr>
            <w:tcW w:w="1620" w:type="dxa"/>
          </w:tcPr>
          <w:p w:rsidR="000A71C0" w:rsidRPr="00F700D0" w:rsidRDefault="000A71C0" w:rsidP="00A37E53">
            <w:pPr>
              <w:ind w:right="-540"/>
              <w:rPr>
                <w:noProof/>
                <w:sz w:val="18"/>
                <w:szCs w:val="18"/>
              </w:rPr>
            </w:pPr>
            <w:r w:rsidRPr="00F700D0">
              <w:rPr>
                <w:noProof/>
                <w:sz w:val="18"/>
                <w:szCs w:val="18"/>
              </w:rPr>
              <w:t>Middle Bronze Age</w:t>
            </w:r>
          </w:p>
        </w:tc>
        <w:tc>
          <w:tcPr>
            <w:tcW w:w="1260" w:type="dxa"/>
          </w:tcPr>
          <w:p w:rsidR="000A71C0" w:rsidRPr="00F700D0" w:rsidRDefault="000A71C0" w:rsidP="00A37E53">
            <w:pPr>
              <w:ind w:right="-540"/>
              <w:rPr>
                <w:noProof/>
                <w:sz w:val="18"/>
                <w:szCs w:val="18"/>
              </w:rPr>
            </w:pPr>
            <w:r w:rsidRPr="00F700D0">
              <w:rPr>
                <w:noProof/>
                <w:sz w:val="18"/>
                <w:szCs w:val="18"/>
              </w:rPr>
              <w:t>2000-1600 BCE</w:t>
            </w:r>
          </w:p>
        </w:tc>
      </w:tr>
      <w:tr w:rsidR="000A71C0" w:rsidRPr="00F700D0" w:rsidTr="000F1361">
        <w:tc>
          <w:tcPr>
            <w:tcW w:w="1620" w:type="dxa"/>
          </w:tcPr>
          <w:p w:rsidR="000A71C0" w:rsidRPr="00F700D0" w:rsidRDefault="000A71C0" w:rsidP="00A37E53">
            <w:pPr>
              <w:ind w:right="-540"/>
              <w:rPr>
                <w:noProof/>
                <w:sz w:val="18"/>
                <w:szCs w:val="18"/>
              </w:rPr>
            </w:pPr>
            <w:r w:rsidRPr="00F700D0">
              <w:rPr>
                <w:noProof/>
                <w:sz w:val="18"/>
                <w:szCs w:val="18"/>
              </w:rPr>
              <w:t>Late Bronze Age</w:t>
            </w:r>
          </w:p>
        </w:tc>
        <w:tc>
          <w:tcPr>
            <w:tcW w:w="1260" w:type="dxa"/>
          </w:tcPr>
          <w:p w:rsidR="000A71C0" w:rsidRPr="00F700D0" w:rsidRDefault="000A71C0" w:rsidP="00A37E53">
            <w:pPr>
              <w:ind w:right="-540"/>
              <w:rPr>
                <w:noProof/>
                <w:sz w:val="18"/>
                <w:szCs w:val="18"/>
              </w:rPr>
            </w:pPr>
            <w:r w:rsidRPr="00F700D0">
              <w:rPr>
                <w:noProof/>
                <w:sz w:val="18"/>
                <w:szCs w:val="18"/>
              </w:rPr>
              <w:t>1600-1200 BCE</w:t>
            </w:r>
          </w:p>
        </w:tc>
      </w:tr>
      <w:tr w:rsidR="000A71C0" w:rsidRPr="00F700D0" w:rsidTr="000F1361">
        <w:tc>
          <w:tcPr>
            <w:tcW w:w="1620" w:type="dxa"/>
          </w:tcPr>
          <w:p w:rsidR="000A71C0" w:rsidRPr="00F700D0" w:rsidRDefault="000A71C0" w:rsidP="00A37E53">
            <w:pPr>
              <w:ind w:right="-540"/>
              <w:rPr>
                <w:noProof/>
                <w:sz w:val="18"/>
                <w:szCs w:val="18"/>
              </w:rPr>
            </w:pPr>
            <w:r w:rsidRPr="00F700D0">
              <w:rPr>
                <w:noProof/>
                <w:sz w:val="18"/>
                <w:szCs w:val="18"/>
              </w:rPr>
              <w:t>Iron Age</w:t>
            </w:r>
          </w:p>
        </w:tc>
        <w:tc>
          <w:tcPr>
            <w:tcW w:w="1260" w:type="dxa"/>
          </w:tcPr>
          <w:p w:rsidR="000A71C0" w:rsidRPr="00F700D0" w:rsidRDefault="000A71C0" w:rsidP="00A37E53">
            <w:pPr>
              <w:ind w:right="-540"/>
              <w:rPr>
                <w:noProof/>
                <w:sz w:val="18"/>
                <w:szCs w:val="18"/>
              </w:rPr>
            </w:pPr>
            <w:r w:rsidRPr="00F700D0">
              <w:rPr>
                <w:noProof/>
                <w:sz w:val="18"/>
                <w:szCs w:val="18"/>
              </w:rPr>
              <w:t>1200 BCE</w:t>
            </w:r>
          </w:p>
        </w:tc>
      </w:tr>
    </w:tbl>
    <w:p w:rsidR="000F1361" w:rsidRDefault="000F1361" w:rsidP="00A37E53">
      <w:pPr>
        <w:ind w:right="-540"/>
        <w:rPr>
          <w:noProof/>
        </w:rPr>
        <w:sectPr w:rsidR="000F1361" w:rsidSect="000F1361">
          <w:type w:val="continuous"/>
          <w:pgSz w:w="15840" w:h="12240" w:orient="landscape"/>
          <w:pgMar w:top="630" w:right="990" w:bottom="1440" w:left="1440" w:header="720" w:footer="720" w:gutter="0"/>
          <w:cols w:num="2" w:space="1170"/>
          <w:docGrid w:linePitch="360"/>
        </w:sectPr>
      </w:pPr>
    </w:p>
    <w:p w:rsidR="00CC4613" w:rsidRPr="00B01146" w:rsidRDefault="00CC4613" w:rsidP="000F1361">
      <w:pPr>
        <w:ind w:left="-540" w:right="-540"/>
        <w:rPr>
          <w:rFonts w:ascii="Arial Black" w:hAnsi="Arial Black"/>
          <w:noProof/>
          <w:sz w:val="20"/>
          <w:szCs w:val="20"/>
        </w:rPr>
      </w:pPr>
      <w:r w:rsidRPr="00B01146">
        <w:rPr>
          <w:rFonts w:ascii="Arial Black" w:hAnsi="Arial Black"/>
          <w:noProof/>
          <w:sz w:val="20"/>
          <w:szCs w:val="20"/>
        </w:rPr>
        <w:lastRenderedPageBreak/>
        <w:t>Vocab Bank:</w:t>
      </w:r>
    </w:p>
    <w:p w:rsidR="00624204" w:rsidRPr="00B01146" w:rsidRDefault="00624204" w:rsidP="00624204">
      <w:pPr>
        <w:pStyle w:val="ListParagraph"/>
        <w:numPr>
          <w:ilvl w:val="0"/>
          <w:numId w:val="1"/>
        </w:numPr>
        <w:spacing w:line="240" w:lineRule="auto"/>
        <w:ind w:right="-540"/>
        <w:rPr>
          <w:noProof/>
          <w:sz w:val="20"/>
          <w:szCs w:val="20"/>
        </w:rPr>
        <w:sectPr w:rsidR="00624204" w:rsidRPr="00B01146" w:rsidSect="000F1361">
          <w:type w:val="continuous"/>
          <w:pgSz w:w="15840" w:h="12240" w:orient="landscape"/>
          <w:pgMar w:top="630" w:right="990" w:bottom="1440" w:left="1440" w:header="720" w:footer="720" w:gutter="0"/>
          <w:cols w:space="720"/>
          <w:docGrid w:linePitch="360"/>
        </w:sectPr>
      </w:pP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lastRenderedPageBreak/>
        <w:t>Lamassus:</w:t>
      </w:r>
      <w:r w:rsidR="00F700D0" w:rsidRPr="000F1361">
        <w:rPr>
          <w:noProof/>
          <w:sz w:val="18"/>
          <w:szCs w:val="18"/>
        </w:rPr>
        <w:t xml:space="preserve"> Assyrian, a bull/lion/eagle combo that is a protective guardian figure.  </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Fertile Crescent:</w:t>
      </w:r>
      <w:r w:rsidR="00F700D0" w:rsidRPr="000F1361">
        <w:rPr>
          <w:noProof/>
          <w:sz w:val="18"/>
          <w:szCs w:val="18"/>
        </w:rPr>
        <w:t xml:space="preserve"> Crescent shaped region between Tigris and Euphrates. Very fertile soil in an otherwise arid desert. </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City-state:</w:t>
      </w:r>
      <w:r w:rsidR="00D113ED" w:rsidRPr="000F1361">
        <w:rPr>
          <w:sz w:val="18"/>
          <w:szCs w:val="18"/>
          <w:lang w:val="en"/>
        </w:rPr>
        <w:t xml:space="preserve"> a central city and its surrounding villages, which together follow the same law, have one form of government, and share languages, religious beliefs, and ways of life.</w:t>
      </w:r>
    </w:p>
    <w:p w:rsidR="00624204" w:rsidRPr="000F1361" w:rsidRDefault="00624204" w:rsidP="00624204">
      <w:pPr>
        <w:pStyle w:val="ListParagraph"/>
        <w:numPr>
          <w:ilvl w:val="0"/>
          <w:numId w:val="1"/>
        </w:numPr>
        <w:spacing w:line="240" w:lineRule="auto"/>
        <w:ind w:right="-540"/>
        <w:rPr>
          <w:rFonts w:cstheme="minorHAnsi"/>
          <w:noProof/>
          <w:sz w:val="18"/>
          <w:szCs w:val="18"/>
        </w:rPr>
      </w:pPr>
      <w:r w:rsidRPr="000F1361">
        <w:rPr>
          <w:rFonts w:cstheme="minorHAnsi"/>
          <w:b/>
          <w:noProof/>
          <w:sz w:val="18"/>
          <w:szCs w:val="18"/>
        </w:rPr>
        <w:t>Inanna:</w:t>
      </w:r>
      <w:r w:rsidR="00D113ED" w:rsidRPr="000F1361">
        <w:rPr>
          <w:rFonts w:cstheme="minorHAnsi"/>
          <w:noProof/>
          <w:sz w:val="18"/>
          <w:szCs w:val="18"/>
        </w:rPr>
        <w:t xml:space="preserve"> </w:t>
      </w:r>
      <w:r w:rsidR="00D113ED" w:rsidRPr="000F1361">
        <w:rPr>
          <w:rStyle w:val="st1"/>
          <w:rFonts w:cstheme="minorHAnsi"/>
          <w:sz w:val="18"/>
          <w:szCs w:val="18"/>
          <w:lang w:val="en"/>
        </w:rPr>
        <w:t>Sumerian goddess of sexual love, fertility, and warfare</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Ishtar/Ishtar Gat</w:t>
      </w:r>
      <w:r w:rsidRPr="000F1361">
        <w:rPr>
          <w:rFonts w:cstheme="minorHAnsi"/>
          <w:b/>
          <w:noProof/>
          <w:sz w:val="18"/>
          <w:szCs w:val="18"/>
        </w:rPr>
        <w:t>e:</w:t>
      </w:r>
      <w:r w:rsidR="00D113ED" w:rsidRPr="000F1361">
        <w:rPr>
          <w:rFonts w:cstheme="minorHAnsi"/>
          <w:noProof/>
          <w:sz w:val="18"/>
          <w:szCs w:val="18"/>
        </w:rPr>
        <w:t xml:space="preserve"> </w:t>
      </w:r>
      <w:proofErr w:type="spellStart"/>
      <w:r w:rsidR="00D113ED" w:rsidRPr="000F1361">
        <w:rPr>
          <w:rStyle w:val="st1"/>
          <w:rFonts w:cstheme="minorHAnsi"/>
          <w:sz w:val="18"/>
          <w:szCs w:val="18"/>
          <w:lang w:val="en"/>
        </w:rPr>
        <w:t>Akkadian</w:t>
      </w:r>
      <w:proofErr w:type="spellEnd"/>
      <w:r w:rsidR="00D113ED" w:rsidRPr="000F1361">
        <w:rPr>
          <w:rStyle w:val="st1"/>
          <w:rFonts w:cstheme="minorHAnsi"/>
          <w:sz w:val="18"/>
          <w:szCs w:val="18"/>
          <w:lang w:val="en"/>
        </w:rPr>
        <w:t>, Assyrian and Babylonian goddess of fertility, love, war, and sex.</w:t>
      </w:r>
    </w:p>
    <w:p w:rsidR="00624204" w:rsidRPr="000F1361" w:rsidRDefault="00624204" w:rsidP="00624204">
      <w:pPr>
        <w:pStyle w:val="ListParagraph"/>
        <w:numPr>
          <w:ilvl w:val="0"/>
          <w:numId w:val="1"/>
        </w:numPr>
        <w:spacing w:line="240" w:lineRule="auto"/>
        <w:ind w:right="-540"/>
        <w:rPr>
          <w:rFonts w:cstheme="minorHAnsi"/>
          <w:noProof/>
          <w:sz w:val="18"/>
          <w:szCs w:val="18"/>
        </w:rPr>
      </w:pPr>
      <w:r w:rsidRPr="000F1361">
        <w:rPr>
          <w:b/>
          <w:noProof/>
          <w:sz w:val="18"/>
          <w:szCs w:val="18"/>
        </w:rPr>
        <w:t>O</w:t>
      </w:r>
      <w:r w:rsidRPr="000F1361">
        <w:rPr>
          <w:rFonts w:cstheme="minorHAnsi"/>
          <w:b/>
          <w:noProof/>
          <w:sz w:val="18"/>
          <w:szCs w:val="18"/>
        </w:rPr>
        <w:t>bsidian:</w:t>
      </w:r>
      <w:r w:rsidR="00D113ED" w:rsidRPr="000F1361">
        <w:rPr>
          <w:rFonts w:cstheme="minorHAnsi"/>
          <w:noProof/>
          <w:sz w:val="18"/>
          <w:szCs w:val="18"/>
        </w:rPr>
        <w:t xml:space="preserve"> </w:t>
      </w:r>
      <w:r w:rsidR="00D113ED" w:rsidRPr="000F1361">
        <w:rPr>
          <w:rStyle w:val="st1"/>
          <w:rFonts w:cstheme="minorHAnsi"/>
          <w:sz w:val="18"/>
          <w:szCs w:val="18"/>
          <w:lang w:val="en"/>
        </w:rPr>
        <w:t xml:space="preserve">a deep purple and black shiny stone </w:t>
      </w:r>
    </w:p>
    <w:p w:rsidR="00624204" w:rsidRPr="000F1361" w:rsidRDefault="00624204" w:rsidP="00624204">
      <w:pPr>
        <w:pStyle w:val="ListParagraph"/>
        <w:numPr>
          <w:ilvl w:val="0"/>
          <w:numId w:val="1"/>
        </w:numPr>
        <w:spacing w:line="240" w:lineRule="auto"/>
        <w:ind w:right="-540"/>
        <w:rPr>
          <w:rFonts w:cstheme="minorHAnsi"/>
          <w:noProof/>
          <w:sz w:val="18"/>
          <w:szCs w:val="18"/>
        </w:rPr>
      </w:pPr>
      <w:r w:rsidRPr="000F1361">
        <w:rPr>
          <w:rFonts w:cstheme="minorHAnsi"/>
          <w:b/>
          <w:noProof/>
          <w:sz w:val="18"/>
          <w:szCs w:val="18"/>
        </w:rPr>
        <w:t>Cuneiform:</w:t>
      </w:r>
      <w:r w:rsidR="004C2DAB" w:rsidRPr="000F1361">
        <w:rPr>
          <w:rFonts w:cstheme="minorHAnsi"/>
          <w:noProof/>
          <w:sz w:val="18"/>
          <w:szCs w:val="18"/>
        </w:rPr>
        <w:t xml:space="preserve"> </w:t>
      </w:r>
      <w:r w:rsidR="004C2DAB" w:rsidRPr="000F1361">
        <w:rPr>
          <w:rStyle w:val="st1"/>
          <w:rFonts w:cstheme="minorHAnsi"/>
          <w:sz w:val="18"/>
          <w:szCs w:val="18"/>
          <w:lang w:val="en"/>
        </w:rPr>
        <w:t>earliest known systems of writing, usually "wedge-shaped" marks on clay tablets</w:t>
      </w:r>
    </w:p>
    <w:p w:rsidR="00624204" w:rsidRPr="000F1361" w:rsidRDefault="00624204" w:rsidP="00624204">
      <w:pPr>
        <w:pStyle w:val="ListParagraph"/>
        <w:numPr>
          <w:ilvl w:val="0"/>
          <w:numId w:val="1"/>
        </w:numPr>
        <w:spacing w:line="240" w:lineRule="auto"/>
        <w:ind w:right="-540"/>
        <w:rPr>
          <w:rFonts w:cstheme="minorHAnsi"/>
          <w:noProof/>
          <w:sz w:val="18"/>
          <w:szCs w:val="18"/>
        </w:rPr>
      </w:pPr>
      <w:r w:rsidRPr="000F1361">
        <w:rPr>
          <w:rFonts w:cstheme="minorHAnsi"/>
          <w:b/>
          <w:noProof/>
          <w:sz w:val="18"/>
          <w:szCs w:val="18"/>
        </w:rPr>
        <w:t>Stylus:</w:t>
      </w:r>
      <w:r w:rsidR="009F4F07" w:rsidRPr="000F1361">
        <w:rPr>
          <w:rFonts w:cstheme="minorHAnsi"/>
          <w:noProof/>
          <w:sz w:val="18"/>
          <w:szCs w:val="18"/>
        </w:rPr>
        <w:t xml:space="preserve"> </w:t>
      </w:r>
      <w:r w:rsidR="009F4F07" w:rsidRPr="000F1361">
        <w:rPr>
          <w:rStyle w:val="st1"/>
          <w:rFonts w:cstheme="minorHAnsi"/>
          <w:sz w:val="18"/>
          <w:szCs w:val="18"/>
          <w:lang w:val="en"/>
        </w:rPr>
        <w:t xml:space="preserve">for writing, a small tool for mark-making on pottery usually. </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Epic of Gilgamesh</w:t>
      </w:r>
      <w:r w:rsidRPr="000F1361">
        <w:rPr>
          <w:noProof/>
          <w:sz w:val="18"/>
          <w:szCs w:val="18"/>
        </w:rPr>
        <w:t>:</w:t>
      </w:r>
      <w:r w:rsidR="00B761E9" w:rsidRPr="000F1361">
        <w:rPr>
          <w:noProof/>
          <w:sz w:val="18"/>
          <w:szCs w:val="18"/>
        </w:rPr>
        <w:t xml:space="preserve"> epic Mesopotamian poem. One of the oldest pieces of literature. </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Ziggurat</w:t>
      </w:r>
      <w:r w:rsidRPr="000F1361">
        <w:rPr>
          <w:noProof/>
          <w:sz w:val="18"/>
          <w:szCs w:val="18"/>
        </w:rPr>
        <w:t>:</w:t>
      </w:r>
      <w:r w:rsidR="00B761E9" w:rsidRPr="000F1361">
        <w:rPr>
          <w:sz w:val="18"/>
          <w:szCs w:val="18"/>
          <w:lang w:val="en"/>
        </w:rPr>
        <w:t xml:space="preserve"> in receding tiers upon a rectangular, oval, or square platform, the ziggurat was a pyramidal structure with a flat top. Sun-baked bricks made up the core of the ziggurat with facings of fired bricks on the outside.</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Inlaid:</w:t>
      </w:r>
      <w:r w:rsidR="00D81FC2" w:rsidRPr="000F1361">
        <w:rPr>
          <w:noProof/>
          <w:sz w:val="18"/>
          <w:szCs w:val="18"/>
        </w:rPr>
        <w:t xml:space="preserve"> ornamental, made by embedding a different material into a void that is flush with surface. </w:t>
      </w:r>
    </w:p>
    <w:p w:rsidR="00624204" w:rsidRPr="000F1361" w:rsidRDefault="000B355C" w:rsidP="000B355C">
      <w:pPr>
        <w:pStyle w:val="ListParagraph"/>
        <w:numPr>
          <w:ilvl w:val="0"/>
          <w:numId w:val="1"/>
        </w:numPr>
        <w:spacing w:line="240" w:lineRule="auto"/>
        <w:ind w:right="-540"/>
        <w:rPr>
          <w:noProof/>
          <w:sz w:val="18"/>
          <w:szCs w:val="18"/>
        </w:rPr>
      </w:pPr>
      <w:r w:rsidRPr="000F1361">
        <w:rPr>
          <w:b/>
          <w:noProof/>
          <w:sz w:val="18"/>
          <w:szCs w:val="18"/>
        </w:rPr>
        <w:t xml:space="preserve">Register: </w:t>
      </w:r>
      <w:r w:rsidRPr="000F1361">
        <w:rPr>
          <w:noProof/>
          <w:sz w:val="18"/>
          <w:szCs w:val="18"/>
        </w:rPr>
        <w:t xml:space="preserve">artwork seperated in lines similar to a comic book for narrrative purposes. </w:t>
      </w:r>
    </w:p>
    <w:p w:rsidR="00624204" w:rsidRPr="000F1361" w:rsidRDefault="000B355C" w:rsidP="00624204">
      <w:pPr>
        <w:pStyle w:val="ListParagraph"/>
        <w:numPr>
          <w:ilvl w:val="0"/>
          <w:numId w:val="1"/>
        </w:numPr>
        <w:spacing w:line="240" w:lineRule="auto"/>
        <w:ind w:right="-540"/>
        <w:rPr>
          <w:noProof/>
          <w:sz w:val="18"/>
          <w:szCs w:val="18"/>
        </w:rPr>
      </w:pPr>
      <w:r w:rsidRPr="000F1361">
        <w:rPr>
          <w:b/>
          <w:noProof/>
          <w:sz w:val="18"/>
          <w:szCs w:val="18"/>
        </w:rPr>
        <w:t>Vo</w:t>
      </w:r>
      <w:r w:rsidR="00624204" w:rsidRPr="000F1361">
        <w:rPr>
          <w:b/>
          <w:noProof/>
          <w:sz w:val="18"/>
          <w:szCs w:val="18"/>
        </w:rPr>
        <w:t>tive Figure</w:t>
      </w:r>
      <w:r w:rsidR="00624204" w:rsidRPr="000F1361">
        <w:rPr>
          <w:noProof/>
          <w:sz w:val="18"/>
          <w:szCs w:val="18"/>
        </w:rPr>
        <w:t>:</w:t>
      </w:r>
      <w:r w:rsidRPr="000F1361">
        <w:rPr>
          <w:noProof/>
          <w:sz w:val="18"/>
          <w:szCs w:val="18"/>
        </w:rPr>
        <w:t xml:space="preserve"> an image created as a devotional offerring to a deity.</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lastRenderedPageBreak/>
        <w:t>Lyre:</w:t>
      </w:r>
      <w:r w:rsidR="004F1D31" w:rsidRPr="000F1361">
        <w:rPr>
          <w:rFonts w:ascii="Arial" w:hAnsi="Arial" w:cs="Arial"/>
          <w:sz w:val="18"/>
          <w:szCs w:val="18"/>
          <w:lang w:val="en"/>
        </w:rPr>
        <w:t xml:space="preserve"> </w:t>
      </w:r>
      <w:r w:rsidR="004F1D31" w:rsidRPr="000F1361">
        <w:rPr>
          <w:rStyle w:val="st1"/>
          <w:rFonts w:cstheme="minorHAnsi"/>
          <w:sz w:val="18"/>
          <w:szCs w:val="18"/>
          <w:lang w:val="en"/>
        </w:rPr>
        <w:t>instrument like a harp but has a U-shaped frame</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Sistrum:</w:t>
      </w:r>
      <w:r w:rsidR="000908CD" w:rsidRPr="000F1361">
        <w:rPr>
          <w:noProof/>
          <w:sz w:val="18"/>
          <w:szCs w:val="18"/>
        </w:rPr>
        <w:t xml:space="preserve"> </w:t>
      </w:r>
      <w:r w:rsidR="000908CD" w:rsidRPr="000F1361">
        <w:rPr>
          <w:sz w:val="18"/>
          <w:szCs w:val="18"/>
          <w:lang w:val="en"/>
        </w:rPr>
        <w:t>is a musical instrument of the percussion family. It consists of a handle and a U-shaped metal frame, made of brass or bronze.</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Iconography:</w:t>
      </w:r>
      <w:r w:rsidR="000908CD" w:rsidRPr="000F1361">
        <w:rPr>
          <w:sz w:val="18"/>
          <w:szCs w:val="18"/>
          <w:lang w:val="en"/>
        </w:rPr>
        <w:t xml:space="preserve"> the branch of art history which studies the identification, description, and the interpretation of the content of images.</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Code of Hammurabi:</w:t>
      </w:r>
      <w:r w:rsidR="00440DAD" w:rsidRPr="000F1361">
        <w:rPr>
          <w:noProof/>
          <w:sz w:val="18"/>
          <w:szCs w:val="18"/>
        </w:rPr>
        <w:t xml:space="preserve"> First written code of laws from ancient Babylon. </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Cylinder Seal:</w:t>
      </w:r>
      <w:r w:rsidR="00ED5178" w:rsidRPr="000F1361">
        <w:rPr>
          <w:sz w:val="18"/>
          <w:szCs w:val="18"/>
          <w:lang w:val="en"/>
        </w:rPr>
        <w:t xml:space="preserve"> small round cylinder, typically about one inch in length, engraved with written characters or figurative scenes or both, used to roll an impression onto wet clay.</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Stele:</w:t>
      </w:r>
      <w:r w:rsidR="000D343B" w:rsidRPr="000F1361">
        <w:rPr>
          <w:rFonts w:ascii="Arial" w:hAnsi="Arial" w:cs="Arial"/>
          <w:sz w:val="18"/>
          <w:szCs w:val="18"/>
          <w:lang w:val="en"/>
        </w:rPr>
        <w:t xml:space="preserve"> </w:t>
      </w:r>
      <w:r w:rsidR="000D343B" w:rsidRPr="000F1361">
        <w:rPr>
          <w:rStyle w:val="st1"/>
          <w:rFonts w:cstheme="minorHAnsi"/>
          <w:sz w:val="18"/>
          <w:szCs w:val="18"/>
          <w:lang w:val="en"/>
        </w:rPr>
        <w:t>is a stone or wooden slab, generally taller than it is wide, erected for funerals or commemorative purposes.</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 xml:space="preserve">Heiratic </w:t>
      </w:r>
      <w:r w:rsidRPr="000F1361">
        <w:rPr>
          <w:rFonts w:cstheme="minorHAnsi"/>
          <w:b/>
          <w:noProof/>
          <w:sz w:val="18"/>
          <w:szCs w:val="18"/>
        </w:rPr>
        <w:t>Scale:</w:t>
      </w:r>
      <w:r w:rsidR="000D343B" w:rsidRPr="000F1361">
        <w:rPr>
          <w:rFonts w:cstheme="minorHAnsi"/>
          <w:sz w:val="18"/>
          <w:szCs w:val="18"/>
          <w:lang w:val="en"/>
        </w:rPr>
        <w:t xml:space="preserve"> </w:t>
      </w:r>
      <w:r w:rsidR="000D343B" w:rsidRPr="000F1361">
        <w:rPr>
          <w:rStyle w:val="st1"/>
          <w:rFonts w:cstheme="minorHAnsi"/>
          <w:sz w:val="18"/>
          <w:szCs w:val="18"/>
          <w:lang w:val="en"/>
        </w:rPr>
        <w:t>The use of different sizes for powerful or holy figures and for ordinary people to indicate relative importance.</w:t>
      </w:r>
    </w:p>
    <w:p w:rsidR="00624204" w:rsidRPr="000F1361" w:rsidRDefault="00624204" w:rsidP="00624204">
      <w:pPr>
        <w:pStyle w:val="ListParagraph"/>
        <w:numPr>
          <w:ilvl w:val="0"/>
          <w:numId w:val="1"/>
        </w:numPr>
        <w:spacing w:line="240" w:lineRule="auto"/>
        <w:ind w:right="-540"/>
        <w:rPr>
          <w:rFonts w:cstheme="minorHAnsi"/>
          <w:noProof/>
          <w:sz w:val="18"/>
          <w:szCs w:val="18"/>
        </w:rPr>
      </w:pPr>
      <w:r w:rsidRPr="000F1361">
        <w:rPr>
          <w:rFonts w:cstheme="minorHAnsi"/>
          <w:b/>
          <w:noProof/>
          <w:sz w:val="18"/>
          <w:szCs w:val="18"/>
        </w:rPr>
        <w:t>Citadel:</w:t>
      </w:r>
      <w:r w:rsidR="000D343B" w:rsidRPr="000F1361">
        <w:rPr>
          <w:rFonts w:cstheme="minorHAnsi"/>
          <w:sz w:val="18"/>
          <w:szCs w:val="18"/>
          <w:lang w:val="en"/>
        </w:rPr>
        <w:t xml:space="preserve"> </w:t>
      </w:r>
      <w:r w:rsidR="000D343B" w:rsidRPr="000F1361">
        <w:rPr>
          <w:rStyle w:val="st1"/>
          <w:rFonts w:cstheme="minorHAnsi"/>
          <w:sz w:val="18"/>
          <w:szCs w:val="18"/>
          <w:lang w:val="en"/>
        </w:rPr>
        <w:t>a fortress protecting a town.</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Palace Complex:</w:t>
      </w:r>
      <w:r w:rsidR="004004AE" w:rsidRPr="000F1361">
        <w:rPr>
          <w:noProof/>
          <w:sz w:val="18"/>
          <w:szCs w:val="18"/>
        </w:rPr>
        <w:t xml:space="preserve"> Group of buildings used for living and governing by a ruler. </w:t>
      </w:r>
    </w:p>
    <w:p w:rsidR="00624204" w:rsidRPr="000F1361" w:rsidRDefault="00624204" w:rsidP="00624204">
      <w:pPr>
        <w:pStyle w:val="ListParagraph"/>
        <w:numPr>
          <w:ilvl w:val="0"/>
          <w:numId w:val="1"/>
        </w:numPr>
        <w:spacing w:line="240" w:lineRule="auto"/>
        <w:ind w:right="-540"/>
        <w:rPr>
          <w:noProof/>
          <w:sz w:val="18"/>
          <w:szCs w:val="18"/>
        </w:rPr>
      </w:pPr>
      <w:r w:rsidRPr="000F1361">
        <w:rPr>
          <w:b/>
          <w:noProof/>
          <w:sz w:val="18"/>
          <w:szCs w:val="18"/>
        </w:rPr>
        <w:t>Crenellations:</w:t>
      </w:r>
      <w:r w:rsidR="00B761E9" w:rsidRPr="000F1361">
        <w:rPr>
          <w:noProof/>
          <w:sz w:val="18"/>
          <w:szCs w:val="18"/>
        </w:rPr>
        <w:t xml:space="preserve"> </w:t>
      </w:r>
      <w:r w:rsidR="00B761E9" w:rsidRPr="000F1361">
        <w:rPr>
          <w:sz w:val="18"/>
          <w:szCs w:val="18"/>
          <w:lang w:val="en"/>
        </w:rPr>
        <w:t>multiple, regular, rectangular spaces in the top of the wall, where arrows or other weaponry may be shot.</w:t>
      </w:r>
    </w:p>
    <w:p w:rsidR="00624204" w:rsidRPr="000F1361" w:rsidRDefault="00624204" w:rsidP="00624204">
      <w:pPr>
        <w:pStyle w:val="ListParagraph"/>
        <w:numPr>
          <w:ilvl w:val="0"/>
          <w:numId w:val="1"/>
        </w:numPr>
        <w:spacing w:line="240" w:lineRule="auto"/>
        <w:ind w:right="-540"/>
        <w:rPr>
          <w:rFonts w:cstheme="minorHAnsi"/>
          <w:noProof/>
          <w:sz w:val="18"/>
          <w:szCs w:val="18"/>
        </w:rPr>
      </w:pPr>
      <w:r w:rsidRPr="000F1361">
        <w:rPr>
          <w:b/>
          <w:noProof/>
          <w:sz w:val="18"/>
          <w:szCs w:val="18"/>
        </w:rPr>
        <w:t>Mushhushshu:</w:t>
      </w:r>
      <w:r w:rsidR="00B761E9" w:rsidRPr="000F1361">
        <w:rPr>
          <w:rFonts w:ascii="Helvetica" w:hAnsi="Helvetica" w:cs="Helvetica"/>
          <w:sz w:val="18"/>
          <w:szCs w:val="18"/>
        </w:rPr>
        <w:t xml:space="preserve"> </w:t>
      </w:r>
      <w:r w:rsidR="00B761E9" w:rsidRPr="000F1361">
        <w:rPr>
          <w:rFonts w:cstheme="minorHAnsi"/>
          <w:sz w:val="18"/>
          <w:szCs w:val="18"/>
        </w:rPr>
        <w:t>protects many of the supreme gods. Its name means 'furious snake'.</w:t>
      </w:r>
    </w:p>
    <w:p w:rsidR="00624204" w:rsidRPr="000F1361" w:rsidRDefault="00624204" w:rsidP="00624204">
      <w:pPr>
        <w:pStyle w:val="ListParagraph"/>
        <w:numPr>
          <w:ilvl w:val="0"/>
          <w:numId w:val="1"/>
        </w:numPr>
        <w:spacing w:line="240" w:lineRule="auto"/>
        <w:ind w:right="-540"/>
        <w:rPr>
          <w:rFonts w:cstheme="minorHAnsi"/>
          <w:noProof/>
          <w:sz w:val="18"/>
          <w:szCs w:val="18"/>
        </w:rPr>
      </w:pPr>
      <w:r w:rsidRPr="000F1361">
        <w:rPr>
          <w:rFonts w:cstheme="minorHAnsi"/>
          <w:b/>
          <w:noProof/>
          <w:sz w:val="18"/>
          <w:szCs w:val="18"/>
        </w:rPr>
        <w:t>Gold Leaf:</w:t>
      </w:r>
      <w:r w:rsidR="000D343B" w:rsidRPr="000F1361">
        <w:rPr>
          <w:rFonts w:cstheme="minorHAnsi"/>
          <w:noProof/>
          <w:sz w:val="18"/>
          <w:szCs w:val="18"/>
        </w:rPr>
        <w:t xml:space="preserve"> </w:t>
      </w:r>
      <w:r w:rsidR="000D343B" w:rsidRPr="000F1361">
        <w:rPr>
          <w:rStyle w:val="st1"/>
          <w:rFonts w:cstheme="minorHAnsi"/>
          <w:sz w:val="18"/>
          <w:szCs w:val="18"/>
          <w:lang w:val="en"/>
        </w:rPr>
        <w:t>gold that has been hammered into extremely thin sheets and is often used for gilding.</w:t>
      </w:r>
    </w:p>
    <w:p w:rsidR="00B01146" w:rsidRPr="000F1361" w:rsidRDefault="000E6417" w:rsidP="000E6417">
      <w:pPr>
        <w:pStyle w:val="ListParagraph"/>
        <w:numPr>
          <w:ilvl w:val="0"/>
          <w:numId w:val="1"/>
        </w:numPr>
        <w:spacing w:line="240" w:lineRule="auto"/>
        <w:ind w:right="-540"/>
        <w:rPr>
          <w:noProof/>
          <w:sz w:val="18"/>
          <w:szCs w:val="18"/>
        </w:rPr>
        <w:sectPr w:rsidR="00B01146" w:rsidRPr="000F1361" w:rsidSect="00624204">
          <w:type w:val="continuous"/>
          <w:pgSz w:w="15840" w:h="12240" w:orient="landscape"/>
          <w:pgMar w:top="1440" w:right="990" w:bottom="1440" w:left="1440" w:header="720" w:footer="720" w:gutter="0"/>
          <w:cols w:num="2" w:space="720"/>
          <w:docGrid w:linePitch="360"/>
        </w:sectPr>
      </w:pPr>
      <w:r w:rsidRPr="000F1361">
        <w:rPr>
          <w:b/>
          <w:noProof/>
          <w:sz w:val="18"/>
          <w:szCs w:val="18"/>
        </w:rPr>
        <w:t>Sumer:</w:t>
      </w:r>
      <w:r w:rsidRPr="000F1361">
        <w:rPr>
          <w:noProof/>
          <w:sz w:val="18"/>
          <w:szCs w:val="18"/>
        </w:rPr>
        <w:t xml:space="preserve"> Cities and city-states that developed alond the rivers of Southern Mesopotamia. </w:t>
      </w:r>
    </w:p>
    <w:p w:rsidR="00624204" w:rsidRPr="00B01146" w:rsidRDefault="001D5F6C" w:rsidP="000F1361">
      <w:pPr>
        <w:spacing w:line="240" w:lineRule="auto"/>
        <w:ind w:left="-540" w:right="-540"/>
        <w:rPr>
          <w:rFonts w:ascii="Arial Black" w:hAnsi="Arial Black"/>
          <w:noProof/>
          <w:sz w:val="20"/>
          <w:szCs w:val="20"/>
        </w:rPr>
      </w:pPr>
      <w:r w:rsidRPr="00B01146">
        <w:rPr>
          <w:rFonts w:ascii="Arial Black" w:hAnsi="Arial Black"/>
          <w:noProof/>
          <w:sz w:val="20"/>
          <w:szCs w:val="20"/>
        </w:rPr>
        <w:lastRenderedPageBreak/>
        <w:t>Chapter Overview:</w:t>
      </w:r>
    </w:p>
    <w:p w:rsidR="00262E95" w:rsidRPr="00B01146" w:rsidRDefault="000F1361" w:rsidP="00A37E53">
      <w:pPr>
        <w:pStyle w:val="ListParagraph"/>
        <w:numPr>
          <w:ilvl w:val="0"/>
          <w:numId w:val="2"/>
        </w:numPr>
        <w:spacing w:line="240" w:lineRule="auto"/>
        <w:ind w:right="-540"/>
        <w:rPr>
          <w:rFonts w:cstheme="minorHAnsi"/>
          <w:noProof/>
          <w:sz w:val="20"/>
          <w:szCs w:val="20"/>
        </w:rPr>
      </w:pPr>
      <w:r>
        <w:rPr>
          <w:rFonts w:cstheme="minorHAnsi"/>
          <w:noProof/>
          <w:sz w:val="20"/>
          <w:szCs w:val="20"/>
        </w:rPr>
        <w:t>The</w:t>
      </w:r>
      <w:r w:rsidR="00262E95" w:rsidRPr="00B01146">
        <w:rPr>
          <w:rFonts w:cstheme="minorHAnsi"/>
          <w:noProof/>
          <w:sz w:val="20"/>
          <w:szCs w:val="20"/>
        </w:rPr>
        <w:t xml:space="preserve"> Anceint Near East is where almost everything began: writing, cities, organized religion, organized government, laws, agriculture, bronze casting, even the wheel. </w:t>
      </w:r>
    </w:p>
    <w:p w:rsidR="00262E95" w:rsidRPr="00B01146" w:rsidRDefault="00262E95" w:rsidP="00A37E53">
      <w:pPr>
        <w:pStyle w:val="ListParagraph"/>
        <w:numPr>
          <w:ilvl w:val="0"/>
          <w:numId w:val="2"/>
        </w:numPr>
        <w:spacing w:line="240" w:lineRule="auto"/>
        <w:ind w:right="-540"/>
        <w:rPr>
          <w:rFonts w:cstheme="minorHAnsi"/>
          <w:noProof/>
          <w:sz w:val="20"/>
          <w:szCs w:val="20"/>
        </w:rPr>
      </w:pPr>
      <w:r w:rsidRPr="00B01146">
        <w:rPr>
          <w:rFonts w:cstheme="minorHAnsi"/>
          <w:noProof/>
          <w:sz w:val="20"/>
          <w:szCs w:val="20"/>
        </w:rPr>
        <w:t xml:space="preserve">Large populations grew around the fertile crescent in the valleys, where city centers boomed and urbanization first began to take hold. </w:t>
      </w:r>
      <w:r w:rsidR="00A37E53" w:rsidRPr="00B01146">
        <w:rPr>
          <w:rFonts w:cstheme="minorHAnsi"/>
          <w:noProof/>
          <w:sz w:val="20"/>
          <w:szCs w:val="20"/>
        </w:rPr>
        <w:t xml:space="preserve">Each group of people vied for control of the fertile land and many battles were waged as a result. </w:t>
      </w:r>
    </w:p>
    <w:p w:rsidR="00AE34FB" w:rsidRPr="00B01146" w:rsidRDefault="00AE34FB" w:rsidP="00A37E53">
      <w:pPr>
        <w:pStyle w:val="ListParagraph"/>
        <w:numPr>
          <w:ilvl w:val="0"/>
          <w:numId w:val="2"/>
        </w:numPr>
        <w:spacing w:line="240" w:lineRule="auto"/>
        <w:ind w:right="-540"/>
        <w:rPr>
          <w:rFonts w:cstheme="minorHAnsi"/>
          <w:noProof/>
          <w:sz w:val="20"/>
          <w:szCs w:val="20"/>
        </w:rPr>
      </w:pPr>
      <w:r w:rsidRPr="00B01146">
        <w:rPr>
          <w:rFonts w:cstheme="minorHAnsi"/>
          <w:noProof/>
          <w:sz w:val="20"/>
          <w:szCs w:val="20"/>
        </w:rPr>
        <w:t>The Ancient Near East brought about the birth of art in the service of the state and religion. Combined with writing, Mesopotamian objects give us the first systematic record of human development.</w:t>
      </w:r>
    </w:p>
    <w:p w:rsidR="00262E95" w:rsidRDefault="00AE34FB" w:rsidP="000F1361">
      <w:pPr>
        <w:pStyle w:val="ListParagraph"/>
        <w:numPr>
          <w:ilvl w:val="0"/>
          <w:numId w:val="2"/>
        </w:numPr>
        <w:spacing w:line="240" w:lineRule="auto"/>
        <w:ind w:right="-540" w:hanging="450"/>
        <w:rPr>
          <w:rFonts w:cstheme="minorHAnsi"/>
          <w:noProof/>
          <w:sz w:val="20"/>
          <w:szCs w:val="20"/>
        </w:rPr>
      </w:pPr>
      <w:r w:rsidRPr="00B01146">
        <w:rPr>
          <w:rFonts w:cstheme="minorHAnsi"/>
          <w:noProof/>
          <w:sz w:val="20"/>
          <w:szCs w:val="20"/>
        </w:rPr>
        <w:lastRenderedPageBreak/>
        <w:t>Ancient Near Eastern buildings were created for religion, as were the ziggurats, or the state, as were the palaces. They were built of mud-brick, and were either painte</w:t>
      </w:r>
      <w:r w:rsidR="00262E95" w:rsidRPr="00B01146">
        <w:rPr>
          <w:rFonts w:cstheme="minorHAnsi"/>
          <w:noProof/>
          <w:sz w:val="20"/>
          <w:szCs w:val="20"/>
        </w:rPr>
        <w:t>rd or faced with tile or stone.</w:t>
      </w:r>
    </w:p>
    <w:p w:rsidR="00363653" w:rsidRDefault="000F1361" w:rsidP="000F1361">
      <w:pPr>
        <w:pStyle w:val="ListParagraph"/>
        <w:numPr>
          <w:ilvl w:val="1"/>
          <w:numId w:val="2"/>
        </w:numPr>
        <w:spacing w:line="240" w:lineRule="auto"/>
        <w:ind w:right="-540"/>
        <w:rPr>
          <w:rFonts w:cstheme="minorHAnsi"/>
          <w:noProof/>
          <w:sz w:val="20"/>
          <w:szCs w:val="20"/>
        </w:rPr>
      </w:pPr>
      <w:r>
        <w:rPr>
          <w:rFonts w:cstheme="minorHAnsi"/>
          <w:noProof/>
          <w:sz w:val="20"/>
          <w:szCs w:val="20"/>
        </w:rPr>
        <w:t xml:space="preserve">Uruk: Realistic looking figures, acting out identifiable narratives. Intermixing of human and animal forms. </w:t>
      </w:r>
      <w:r w:rsidR="00F01E62">
        <w:rPr>
          <w:rFonts w:cstheme="minorHAnsi"/>
          <w:noProof/>
          <w:sz w:val="20"/>
          <w:szCs w:val="20"/>
        </w:rPr>
        <w:t xml:space="preserve">Heirarchy of scale and registers are used. </w:t>
      </w:r>
    </w:p>
    <w:p w:rsidR="000F1361" w:rsidRDefault="000F1361" w:rsidP="000F1361">
      <w:pPr>
        <w:pStyle w:val="ListParagraph"/>
        <w:numPr>
          <w:ilvl w:val="1"/>
          <w:numId w:val="2"/>
        </w:numPr>
        <w:spacing w:line="240" w:lineRule="auto"/>
        <w:ind w:right="-540"/>
        <w:rPr>
          <w:rFonts w:cstheme="minorHAnsi"/>
          <w:noProof/>
          <w:sz w:val="20"/>
          <w:szCs w:val="20"/>
        </w:rPr>
      </w:pPr>
      <w:r>
        <w:rPr>
          <w:rFonts w:cstheme="minorHAnsi"/>
          <w:noProof/>
          <w:sz w:val="20"/>
          <w:szCs w:val="20"/>
        </w:rPr>
        <w:t>Lagash:</w:t>
      </w:r>
      <w:r w:rsidR="00F01E62">
        <w:rPr>
          <w:rFonts w:cstheme="minorHAnsi"/>
          <w:noProof/>
          <w:sz w:val="20"/>
          <w:szCs w:val="20"/>
        </w:rPr>
        <w:t xml:space="preserve">Guti mountain people. Many diorite images of ruler Gudea. </w:t>
      </w:r>
    </w:p>
    <w:p w:rsidR="000F1361" w:rsidRDefault="000F1361" w:rsidP="000F1361">
      <w:pPr>
        <w:pStyle w:val="ListParagraph"/>
        <w:numPr>
          <w:ilvl w:val="1"/>
          <w:numId w:val="2"/>
        </w:numPr>
        <w:spacing w:line="240" w:lineRule="auto"/>
        <w:ind w:right="-540"/>
        <w:rPr>
          <w:rFonts w:cstheme="minorHAnsi"/>
          <w:noProof/>
          <w:sz w:val="20"/>
          <w:szCs w:val="20"/>
        </w:rPr>
      </w:pPr>
      <w:r>
        <w:rPr>
          <w:rFonts w:cstheme="minorHAnsi"/>
          <w:noProof/>
          <w:sz w:val="20"/>
          <w:szCs w:val="20"/>
        </w:rPr>
        <w:t>Akkadian:</w:t>
      </w:r>
      <w:r w:rsidR="00F01E62">
        <w:rPr>
          <w:rFonts w:cstheme="minorHAnsi"/>
          <w:noProof/>
          <w:sz w:val="20"/>
          <w:szCs w:val="20"/>
        </w:rPr>
        <w:t xml:space="preserve">Deification of the King. Steles were used to denote important religious or civic sites or used as burial markers. </w:t>
      </w:r>
    </w:p>
    <w:p w:rsidR="000F1361" w:rsidRDefault="000F1361" w:rsidP="000F1361">
      <w:pPr>
        <w:pStyle w:val="ListParagraph"/>
        <w:numPr>
          <w:ilvl w:val="1"/>
          <w:numId w:val="2"/>
        </w:numPr>
        <w:spacing w:line="240" w:lineRule="auto"/>
        <w:ind w:right="-540"/>
        <w:rPr>
          <w:rFonts w:cstheme="minorHAnsi"/>
          <w:noProof/>
          <w:sz w:val="20"/>
          <w:szCs w:val="20"/>
        </w:rPr>
      </w:pPr>
      <w:r>
        <w:rPr>
          <w:rFonts w:cstheme="minorHAnsi"/>
          <w:noProof/>
          <w:sz w:val="20"/>
          <w:szCs w:val="20"/>
        </w:rPr>
        <w:t>Babylonian:</w:t>
      </w:r>
      <w:r w:rsidR="00F01E62">
        <w:rPr>
          <w:rFonts w:cstheme="minorHAnsi"/>
          <w:noProof/>
          <w:sz w:val="20"/>
          <w:szCs w:val="20"/>
        </w:rPr>
        <w:t xml:space="preserve">Well ordered state with a strict set of laws. Stele of Hammurabi. Babylonian hanging gardens. </w:t>
      </w:r>
    </w:p>
    <w:p w:rsidR="000F1361" w:rsidRDefault="000F1361" w:rsidP="000F1361">
      <w:pPr>
        <w:pStyle w:val="ListParagraph"/>
        <w:numPr>
          <w:ilvl w:val="1"/>
          <w:numId w:val="2"/>
        </w:numPr>
        <w:spacing w:line="240" w:lineRule="auto"/>
        <w:ind w:right="-540"/>
        <w:rPr>
          <w:rFonts w:cstheme="minorHAnsi"/>
          <w:noProof/>
          <w:sz w:val="20"/>
          <w:szCs w:val="20"/>
        </w:rPr>
      </w:pPr>
      <w:r>
        <w:rPr>
          <w:rFonts w:cstheme="minorHAnsi"/>
          <w:noProof/>
          <w:sz w:val="20"/>
          <w:szCs w:val="20"/>
        </w:rPr>
        <w:t>Neo-Babylonian:</w:t>
      </w:r>
      <w:r w:rsidR="00F01E62">
        <w:rPr>
          <w:rFonts w:cstheme="minorHAnsi"/>
          <w:noProof/>
          <w:sz w:val="20"/>
          <w:szCs w:val="20"/>
        </w:rPr>
        <w:t xml:space="preserve"> Ishtar Gate</w:t>
      </w:r>
    </w:p>
    <w:p w:rsidR="000F1361" w:rsidRDefault="000F1361" w:rsidP="000F1361">
      <w:pPr>
        <w:pStyle w:val="ListParagraph"/>
        <w:numPr>
          <w:ilvl w:val="1"/>
          <w:numId w:val="2"/>
        </w:numPr>
        <w:spacing w:line="240" w:lineRule="auto"/>
        <w:ind w:right="-540"/>
        <w:rPr>
          <w:rFonts w:cstheme="minorHAnsi"/>
          <w:noProof/>
          <w:sz w:val="20"/>
          <w:szCs w:val="20"/>
        </w:rPr>
      </w:pPr>
      <w:r>
        <w:rPr>
          <w:rFonts w:cstheme="minorHAnsi"/>
          <w:noProof/>
          <w:sz w:val="20"/>
          <w:szCs w:val="20"/>
        </w:rPr>
        <w:t>Hittites:</w:t>
      </w:r>
      <w:r w:rsidR="00F01E62">
        <w:rPr>
          <w:rFonts w:cstheme="minorHAnsi"/>
          <w:noProof/>
          <w:sz w:val="20"/>
          <w:szCs w:val="20"/>
        </w:rPr>
        <w:t xml:space="preserve">Used stone instead of mud-brick for structures. Large uncut boulders are set in place as fortifications. </w:t>
      </w:r>
    </w:p>
    <w:p w:rsidR="000F1361" w:rsidRDefault="000F1361" w:rsidP="000F1361">
      <w:pPr>
        <w:pStyle w:val="ListParagraph"/>
        <w:numPr>
          <w:ilvl w:val="1"/>
          <w:numId w:val="2"/>
        </w:numPr>
        <w:spacing w:line="240" w:lineRule="auto"/>
        <w:ind w:right="-540"/>
        <w:rPr>
          <w:rFonts w:cstheme="minorHAnsi"/>
          <w:noProof/>
          <w:sz w:val="20"/>
          <w:szCs w:val="20"/>
        </w:rPr>
      </w:pPr>
      <w:r>
        <w:rPr>
          <w:rFonts w:cstheme="minorHAnsi"/>
          <w:noProof/>
          <w:sz w:val="20"/>
          <w:szCs w:val="20"/>
        </w:rPr>
        <w:t>Assyrian:</w:t>
      </w:r>
      <w:r w:rsidR="00F01E62">
        <w:rPr>
          <w:rFonts w:cstheme="minorHAnsi"/>
          <w:noProof/>
          <w:sz w:val="20"/>
          <w:szCs w:val="20"/>
        </w:rPr>
        <w:t xml:space="preserve"> Lots of cuneiform. Shallow relief sculptures. Lamassus were 3D. Artists praised greatness of the King, ability to kill enemies, hunting, masculinity. </w:t>
      </w:r>
    </w:p>
    <w:p w:rsidR="000F1361" w:rsidRPr="00B01146" w:rsidRDefault="000F1361" w:rsidP="000F1361">
      <w:pPr>
        <w:pStyle w:val="ListParagraph"/>
        <w:numPr>
          <w:ilvl w:val="1"/>
          <w:numId w:val="2"/>
        </w:numPr>
        <w:spacing w:line="240" w:lineRule="auto"/>
        <w:ind w:right="-540"/>
        <w:rPr>
          <w:rFonts w:cstheme="minorHAnsi"/>
          <w:noProof/>
          <w:sz w:val="20"/>
          <w:szCs w:val="20"/>
        </w:rPr>
      </w:pPr>
      <w:r>
        <w:rPr>
          <w:rFonts w:cstheme="minorHAnsi"/>
          <w:noProof/>
          <w:sz w:val="20"/>
          <w:szCs w:val="20"/>
        </w:rPr>
        <w:t xml:space="preserve">Persian: </w:t>
      </w:r>
      <w:r w:rsidR="00F01E62">
        <w:rPr>
          <w:rFonts w:cstheme="minorHAnsi"/>
          <w:noProof/>
          <w:sz w:val="20"/>
          <w:szCs w:val="20"/>
        </w:rPr>
        <w:t xml:space="preserve">Largest empire in the world at the time. Monumental architecture, huge audience halls. </w:t>
      </w:r>
    </w:p>
    <w:p w:rsidR="001D5F6C" w:rsidRPr="00B01146" w:rsidRDefault="001D5F6C" w:rsidP="00624204">
      <w:pPr>
        <w:spacing w:line="240" w:lineRule="auto"/>
        <w:ind w:left="-540" w:right="-540"/>
        <w:rPr>
          <w:rFonts w:ascii="Arial Black" w:hAnsi="Arial Black"/>
          <w:noProof/>
          <w:sz w:val="20"/>
          <w:szCs w:val="20"/>
        </w:rPr>
      </w:pPr>
      <w:r w:rsidRPr="00B01146">
        <w:rPr>
          <w:rFonts w:ascii="Arial Black" w:hAnsi="Arial Black"/>
          <w:noProof/>
          <w:sz w:val="20"/>
          <w:szCs w:val="20"/>
        </w:rPr>
        <w:t xml:space="preserve">Artworks to Know: </w:t>
      </w:r>
    </w:p>
    <w:p w:rsidR="00483849" w:rsidRDefault="00483849" w:rsidP="00624204">
      <w:pPr>
        <w:spacing w:line="240" w:lineRule="auto"/>
        <w:ind w:left="-540" w:right="-540"/>
        <w:rPr>
          <w:noProof/>
        </w:rPr>
        <w:sectPr w:rsidR="00483849" w:rsidSect="00624204">
          <w:type w:val="continuous"/>
          <w:pgSz w:w="15840" w:h="12240" w:orient="landscape"/>
          <w:pgMar w:top="1440" w:right="990" w:bottom="1440" w:left="1440" w:header="720" w:footer="720" w:gutter="0"/>
          <w:cols w:space="720"/>
          <w:docGrid w:linePitch="360"/>
        </w:sectPr>
      </w:pPr>
    </w:p>
    <w:p w:rsidR="00624204" w:rsidRDefault="00524CAA" w:rsidP="00083A22">
      <w:pPr>
        <w:spacing w:line="240" w:lineRule="auto"/>
        <w:ind w:left="-540" w:right="-540"/>
        <w:rPr>
          <w:noProof/>
        </w:rPr>
      </w:pPr>
      <w:r>
        <w:rPr>
          <w:noProof/>
        </w:rPr>
        <w:lastRenderedPageBreak/>
        <w:t xml:space="preserve">   </w:t>
      </w:r>
      <w:r w:rsidR="00483849" w:rsidRPr="00483849">
        <w:rPr>
          <w:noProof/>
        </w:rPr>
        <w:drawing>
          <wp:inline distT="0" distB="0" distL="0" distR="0">
            <wp:extent cx="971550" cy="1451268"/>
            <wp:effectExtent l="0" t="0" r="0" b="0"/>
            <wp:docPr id="5" name="Picture 5" descr="File:Victory stele of Naram Sin 906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Victory stele of Naram Sin 9068.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381" cy="1504791"/>
                    </a:xfrm>
                    <a:prstGeom prst="rect">
                      <a:avLst/>
                    </a:prstGeom>
                    <a:noFill/>
                    <a:ln>
                      <a:noFill/>
                    </a:ln>
                  </pic:spPr>
                </pic:pic>
              </a:graphicData>
            </a:graphic>
          </wp:inline>
        </w:drawing>
      </w:r>
      <w:r w:rsidR="00483849">
        <w:rPr>
          <w:noProof/>
        </w:rPr>
        <w:tab/>
      </w:r>
      <w:r>
        <w:rPr>
          <w:noProof/>
        </w:rPr>
        <w:t xml:space="preserve">   </w:t>
      </w:r>
      <w:r w:rsidR="00483849">
        <w:rPr>
          <w:noProof/>
          <w:color w:val="0000FF"/>
        </w:rPr>
        <w:drawing>
          <wp:inline distT="0" distB="0" distL="0" distR="0">
            <wp:extent cx="876300" cy="1442043"/>
            <wp:effectExtent l="0" t="0" r="0" b="6350"/>
            <wp:docPr id="6" name="Picture 6" descr="File:P1050763 Louvre code Hammurabi face rw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P1050763 Louvre code Hammurabi face rwk.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3" cy="1492206"/>
                    </a:xfrm>
                    <a:prstGeom prst="rect">
                      <a:avLst/>
                    </a:prstGeom>
                    <a:noFill/>
                    <a:ln>
                      <a:noFill/>
                    </a:ln>
                  </pic:spPr>
                </pic:pic>
              </a:graphicData>
            </a:graphic>
          </wp:inline>
        </w:drawing>
      </w:r>
      <w:r w:rsidR="00483849">
        <w:rPr>
          <w:noProof/>
        </w:rPr>
        <w:t xml:space="preserve">    </w:t>
      </w:r>
      <w:r>
        <w:rPr>
          <w:noProof/>
        </w:rPr>
        <w:t xml:space="preserve">    </w:t>
      </w:r>
      <w:r w:rsidR="00483849">
        <w:rPr>
          <w:noProof/>
        </w:rPr>
        <w:t xml:space="preserve">  </w:t>
      </w:r>
      <w:r w:rsidR="00483849">
        <w:rPr>
          <w:rFonts w:ascii="Arial" w:hAnsi="Arial" w:cs="Arial"/>
          <w:noProof/>
          <w:sz w:val="20"/>
          <w:szCs w:val="20"/>
        </w:rPr>
        <w:drawing>
          <wp:inline distT="0" distB="0" distL="0" distR="0">
            <wp:extent cx="1651260" cy="1428750"/>
            <wp:effectExtent l="0" t="0" r="6350" b="0"/>
            <wp:docPr id="7" name="Picture 7" descr="http://studyguide4arthistory.files.wordpress.com/2010/03/1720ishtar20gate20from20babyl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udyguide4arthistory.files.wordpress.com/2010/03/1720ishtar20gate20from20babyl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163" cy="1439049"/>
                    </a:xfrm>
                    <a:prstGeom prst="rect">
                      <a:avLst/>
                    </a:prstGeom>
                    <a:noFill/>
                    <a:ln>
                      <a:noFill/>
                    </a:ln>
                  </pic:spPr>
                </pic:pic>
              </a:graphicData>
            </a:graphic>
          </wp:inline>
        </w:drawing>
      </w:r>
      <w:r w:rsidR="00483849">
        <w:rPr>
          <w:noProof/>
        </w:rPr>
        <w:t xml:space="preserve">  </w:t>
      </w:r>
      <w:r>
        <w:rPr>
          <w:noProof/>
        </w:rPr>
        <w:t xml:space="preserve">   </w:t>
      </w:r>
      <w:r w:rsidR="00483849">
        <w:rPr>
          <w:noProof/>
        </w:rPr>
        <w:t xml:space="preserve">  </w:t>
      </w:r>
      <w:r w:rsidR="00483849">
        <w:rPr>
          <w:rFonts w:ascii="Arial" w:hAnsi="Arial" w:cs="Arial"/>
          <w:noProof/>
          <w:sz w:val="20"/>
          <w:szCs w:val="20"/>
        </w:rPr>
        <w:drawing>
          <wp:inline distT="0" distB="0" distL="0" distR="0">
            <wp:extent cx="1133475" cy="1435274"/>
            <wp:effectExtent l="0" t="0" r="0" b="0"/>
            <wp:docPr id="8" name="Picture 8" descr="http://www.themorgan.org/exhibitions/images/ur/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morgan.org/exhibitions/images/ur/bu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2604" cy="1446833"/>
                    </a:xfrm>
                    <a:prstGeom prst="rect">
                      <a:avLst/>
                    </a:prstGeom>
                    <a:noFill/>
                    <a:ln>
                      <a:noFill/>
                    </a:ln>
                  </pic:spPr>
                </pic:pic>
              </a:graphicData>
            </a:graphic>
          </wp:inline>
        </w:drawing>
      </w:r>
      <w:r w:rsidR="00083A22">
        <w:rPr>
          <w:noProof/>
        </w:rPr>
        <w:t xml:space="preserve">   </w:t>
      </w:r>
      <w:r>
        <w:rPr>
          <w:noProof/>
        </w:rPr>
        <w:t xml:space="preserve">      </w:t>
      </w:r>
      <w:r w:rsidR="00083A22">
        <w:rPr>
          <w:noProof/>
        </w:rPr>
        <w:t xml:space="preserve">  </w:t>
      </w:r>
      <w:r w:rsidR="00083A22" w:rsidRPr="00083A22">
        <w:rPr>
          <w:noProof/>
        </w:rPr>
        <w:drawing>
          <wp:inline distT="0" distB="0" distL="0" distR="0">
            <wp:extent cx="771525" cy="1402582"/>
            <wp:effectExtent l="0" t="0" r="0" b="7620"/>
            <wp:docPr id="9" name="Picture 9" descr="http://www.metmuseum.org/toah/images/hb/hb_32.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tmuseum.org/toah/images/hb/hb_32.14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809" cy="1414006"/>
                    </a:xfrm>
                    <a:prstGeom prst="rect">
                      <a:avLst/>
                    </a:prstGeom>
                    <a:noFill/>
                    <a:ln>
                      <a:noFill/>
                    </a:ln>
                  </pic:spPr>
                </pic:pic>
              </a:graphicData>
            </a:graphic>
          </wp:inline>
        </w:drawing>
      </w:r>
      <w:r w:rsidR="00083A22">
        <w:rPr>
          <w:noProof/>
        </w:rPr>
        <w:t xml:space="preserve">    </w:t>
      </w:r>
      <w:r>
        <w:rPr>
          <w:noProof/>
        </w:rPr>
        <w:t xml:space="preserve">       </w:t>
      </w:r>
      <w:r w:rsidR="00083A22">
        <w:rPr>
          <w:noProof/>
        </w:rPr>
        <w:t xml:space="preserve"> </w:t>
      </w:r>
      <w:r w:rsidR="00083A22" w:rsidRPr="00083A22">
        <w:rPr>
          <w:noProof/>
        </w:rPr>
        <w:drawing>
          <wp:inline distT="0" distB="0" distL="0" distR="0">
            <wp:extent cx="1514475" cy="1135856"/>
            <wp:effectExtent l="0" t="0" r="0" b="7620"/>
            <wp:docPr id="10" name="Picture 10" descr="File:Ancient ziggurat at Ali Air Base Iraq 20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Ancient ziggurat at Ali Air Base Iraq 2005.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1646" cy="1141234"/>
                    </a:xfrm>
                    <a:prstGeom prst="rect">
                      <a:avLst/>
                    </a:prstGeom>
                    <a:noFill/>
                    <a:ln>
                      <a:noFill/>
                    </a:ln>
                  </pic:spPr>
                </pic:pic>
              </a:graphicData>
            </a:graphic>
          </wp:inline>
        </w:drawing>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70"/>
        <w:gridCol w:w="2745"/>
        <w:gridCol w:w="2475"/>
        <w:gridCol w:w="2067"/>
        <w:gridCol w:w="2271"/>
      </w:tblGrid>
      <w:tr w:rsidR="00524CAA" w:rsidTr="002B25F7">
        <w:tc>
          <w:tcPr>
            <w:tcW w:w="1998" w:type="dxa"/>
          </w:tcPr>
          <w:p w:rsidR="00524CAA" w:rsidRDefault="00524CAA" w:rsidP="00083A22">
            <w:pPr>
              <w:ind w:right="-540"/>
              <w:rPr>
                <w:i/>
                <w:noProof/>
              </w:rPr>
            </w:pPr>
            <w:r>
              <w:rPr>
                <w:i/>
                <w:noProof/>
              </w:rPr>
              <w:t>Stele of Naram-Sin</w:t>
            </w:r>
          </w:p>
          <w:p w:rsidR="00524CAA" w:rsidRDefault="00524CAA" w:rsidP="00083A22">
            <w:pPr>
              <w:ind w:right="-540"/>
            </w:pPr>
            <w:r>
              <w:t>2254-2218 B.C.E</w:t>
            </w:r>
          </w:p>
          <w:p w:rsidR="00524CAA" w:rsidRDefault="00524CAA" w:rsidP="00083A22">
            <w:pPr>
              <w:ind w:right="-540"/>
            </w:pPr>
            <w:proofErr w:type="spellStart"/>
            <w:r>
              <w:t>Akkadian</w:t>
            </w:r>
            <w:proofErr w:type="spellEnd"/>
          </w:p>
          <w:p w:rsidR="00524CAA" w:rsidRDefault="00524CAA" w:rsidP="00083A22">
            <w:pPr>
              <w:ind w:right="-540"/>
            </w:pPr>
            <w:r>
              <w:t>Pink Limestone</w:t>
            </w:r>
          </w:p>
          <w:p w:rsidR="00524CAA" w:rsidRDefault="00524CAA" w:rsidP="00083A22">
            <w:pPr>
              <w:ind w:right="-540"/>
            </w:pPr>
            <w:r>
              <w:t xml:space="preserve">Defeat over the </w:t>
            </w:r>
          </w:p>
          <w:p w:rsidR="00524CAA" w:rsidRDefault="00524CAA" w:rsidP="00083A22">
            <w:pPr>
              <w:ind w:right="-540"/>
            </w:pPr>
            <w:proofErr w:type="spellStart"/>
            <w:r>
              <w:t>Lullubi</w:t>
            </w:r>
            <w:proofErr w:type="spellEnd"/>
            <w:r>
              <w:t xml:space="preserve"> people.</w:t>
            </w:r>
          </w:p>
          <w:p w:rsidR="00524CAA" w:rsidRDefault="00524CAA" w:rsidP="00083A22">
            <w:pPr>
              <w:ind w:right="-540"/>
            </w:pPr>
            <w:r>
              <w:t xml:space="preserve">Shows hierarchal scale </w:t>
            </w:r>
          </w:p>
          <w:p w:rsidR="00524CAA" w:rsidRDefault="00524CAA" w:rsidP="00083A22">
            <w:pPr>
              <w:ind w:right="-540"/>
            </w:pPr>
            <w:r>
              <w:t>Divided in registers.</w:t>
            </w:r>
          </w:p>
          <w:p w:rsidR="00524CAA" w:rsidRDefault="004966C4" w:rsidP="00083A22">
            <w:pPr>
              <w:ind w:right="-540"/>
            </w:pPr>
            <w:proofErr w:type="spellStart"/>
            <w:r>
              <w:t>Naram</w:t>
            </w:r>
            <w:proofErr w:type="spellEnd"/>
            <w:r>
              <w:t xml:space="preserve">-Sin wears horned helmet to symbolize divinity. Pays homage to 3 suns (God). </w:t>
            </w:r>
          </w:p>
          <w:p w:rsidR="004966C4" w:rsidRPr="00524CAA" w:rsidRDefault="004966C4" w:rsidP="00083A22">
            <w:pPr>
              <w:ind w:right="-540"/>
              <w:rPr>
                <w:noProof/>
              </w:rPr>
            </w:pPr>
          </w:p>
        </w:tc>
        <w:tc>
          <w:tcPr>
            <w:tcW w:w="2070" w:type="dxa"/>
          </w:tcPr>
          <w:p w:rsidR="00524CAA" w:rsidRDefault="00524CAA" w:rsidP="00083A22">
            <w:pPr>
              <w:ind w:right="-540"/>
              <w:rPr>
                <w:i/>
                <w:noProof/>
              </w:rPr>
            </w:pPr>
            <w:r>
              <w:rPr>
                <w:i/>
                <w:noProof/>
              </w:rPr>
              <w:t>Stele of Hammurabi</w:t>
            </w:r>
          </w:p>
          <w:p w:rsidR="00524CAA" w:rsidRDefault="004966C4" w:rsidP="00083A22">
            <w:pPr>
              <w:ind w:right="-540"/>
              <w:rPr>
                <w:rStyle w:val="caption"/>
              </w:rPr>
            </w:pPr>
            <w:r>
              <w:rPr>
                <w:rStyle w:val="caption"/>
              </w:rPr>
              <w:t>1792-1750 B.C.E.</w:t>
            </w:r>
          </w:p>
          <w:p w:rsidR="004966C4" w:rsidRDefault="004966C4" w:rsidP="00083A22">
            <w:pPr>
              <w:ind w:right="-540"/>
              <w:rPr>
                <w:rStyle w:val="caption"/>
              </w:rPr>
            </w:pPr>
            <w:r>
              <w:rPr>
                <w:rStyle w:val="caption"/>
              </w:rPr>
              <w:t>Babylonian</w:t>
            </w:r>
          </w:p>
          <w:p w:rsidR="004966C4" w:rsidRDefault="004966C4" w:rsidP="00083A22">
            <w:pPr>
              <w:ind w:right="-540"/>
              <w:rPr>
                <w:rStyle w:val="caption"/>
              </w:rPr>
            </w:pPr>
            <w:r>
              <w:rPr>
                <w:rStyle w:val="caption"/>
              </w:rPr>
              <w:t>Basalt</w:t>
            </w:r>
          </w:p>
          <w:p w:rsidR="004966C4" w:rsidRDefault="004966C4" w:rsidP="00083A22">
            <w:pPr>
              <w:ind w:right="-540"/>
              <w:rPr>
                <w:noProof/>
              </w:rPr>
            </w:pPr>
            <w:r>
              <w:rPr>
                <w:noProof/>
              </w:rPr>
              <w:t xml:space="preserve">First written code of laws. “eye for an eye” </w:t>
            </w:r>
          </w:p>
          <w:p w:rsidR="004966C4" w:rsidRPr="00524CAA" w:rsidRDefault="004966C4" w:rsidP="00083A22">
            <w:pPr>
              <w:ind w:right="-540"/>
              <w:rPr>
                <w:noProof/>
              </w:rPr>
            </w:pPr>
            <w:r>
              <w:rPr>
                <w:noProof/>
              </w:rPr>
              <w:t xml:space="preserve">Depicts Ham receiving code from the God Shamash. Heirarchal sclae is shown. </w:t>
            </w:r>
          </w:p>
        </w:tc>
        <w:tc>
          <w:tcPr>
            <w:tcW w:w="2745" w:type="dxa"/>
          </w:tcPr>
          <w:p w:rsidR="00524CAA" w:rsidRDefault="00524CAA" w:rsidP="00083A22">
            <w:pPr>
              <w:ind w:right="-540"/>
              <w:rPr>
                <w:i/>
                <w:noProof/>
              </w:rPr>
            </w:pPr>
            <w:r>
              <w:rPr>
                <w:i/>
                <w:noProof/>
              </w:rPr>
              <w:t>Ishtar Gate</w:t>
            </w:r>
          </w:p>
          <w:p w:rsidR="004966C4" w:rsidRDefault="004966C4" w:rsidP="00083A22">
            <w:pPr>
              <w:ind w:right="-540"/>
              <w:rPr>
                <w:noProof/>
              </w:rPr>
            </w:pPr>
            <w:r>
              <w:t>575 BC</w:t>
            </w:r>
            <w:r>
              <w:t>E</w:t>
            </w:r>
          </w:p>
          <w:p w:rsidR="004966C4" w:rsidRDefault="004966C4" w:rsidP="00083A22">
            <w:pPr>
              <w:ind w:right="-540"/>
              <w:rPr>
                <w:noProof/>
              </w:rPr>
            </w:pPr>
            <w:r>
              <w:rPr>
                <w:noProof/>
              </w:rPr>
              <w:t>Neo-Babylonian</w:t>
            </w:r>
          </w:p>
          <w:p w:rsidR="004966C4" w:rsidRDefault="004966C4" w:rsidP="00083A22">
            <w:pPr>
              <w:ind w:right="-540"/>
              <w:rPr>
                <w:noProof/>
              </w:rPr>
            </w:pPr>
            <w:r>
              <w:rPr>
                <w:noProof/>
              </w:rPr>
              <w:t>Glazed Brick</w:t>
            </w:r>
          </w:p>
          <w:p w:rsidR="004966C4" w:rsidRDefault="004966C4" w:rsidP="00083A22">
            <w:pPr>
              <w:ind w:right="-540"/>
              <w:rPr>
                <w:noProof/>
              </w:rPr>
            </w:pPr>
            <w:r>
              <w:rPr>
                <w:noProof/>
              </w:rPr>
              <w:t xml:space="preserve">Elaborate Inner-City Gate. Lapis Lazuli glazed bricks=shine. </w:t>
            </w:r>
          </w:p>
          <w:p w:rsidR="004966C4" w:rsidRDefault="004966C4" w:rsidP="00083A22">
            <w:pPr>
              <w:ind w:right="-540"/>
              <w:rPr>
                <w:noProof/>
              </w:rPr>
            </w:pPr>
            <w:r>
              <w:rPr>
                <w:noProof/>
              </w:rPr>
              <w:t>Alternating lions, mushhushshu, and cattle. Reconstructed its</w:t>
            </w:r>
          </w:p>
          <w:p w:rsidR="004966C4" w:rsidRPr="004966C4" w:rsidRDefault="004966C4" w:rsidP="00083A22">
            <w:pPr>
              <w:ind w:right="-540"/>
              <w:rPr>
                <w:noProof/>
              </w:rPr>
            </w:pPr>
            <w:r>
              <w:rPr>
                <w:noProof/>
              </w:rPr>
              <w:t xml:space="preserve">47 feet high and 100 feet wide. </w:t>
            </w:r>
          </w:p>
        </w:tc>
        <w:tc>
          <w:tcPr>
            <w:tcW w:w="2475" w:type="dxa"/>
          </w:tcPr>
          <w:p w:rsidR="00524CAA" w:rsidRDefault="00524CAA" w:rsidP="00083A22">
            <w:pPr>
              <w:ind w:right="-540"/>
              <w:rPr>
                <w:i/>
                <w:noProof/>
              </w:rPr>
            </w:pPr>
            <w:r>
              <w:rPr>
                <w:i/>
                <w:noProof/>
              </w:rPr>
              <w:t>Great Bull’s Head Lyre</w:t>
            </w:r>
          </w:p>
          <w:p w:rsidR="004966C4" w:rsidRDefault="004966C4" w:rsidP="00083A22">
            <w:pPr>
              <w:ind w:right="-540"/>
              <w:rPr>
                <w:rStyle w:val="field-item"/>
              </w:rPr>
            </w:pPr>
            <w:r>
              <w:rPr>
                <w:rStyle w:val="field-item"/>
              </w:rPr>
              <w:t>2550-2450 BCE</w:t>
            </w:r>
          </w:p>
          <w:p w:rsidR="004966C4" w:rsidRDefault="004966C4" w:rsidP="00083A22">
            <w:pPr>
              <w:ind w:right="-540"/>
              <w:rPr>
                <w:rStyle w:val="field-item"/>
              </w:rPr>
            </w:pPr>
            <w:r>
              <w:rPr>
                <w:rStyle w:val="field-item"/>
              </w:rPr>
              <w:t>Woo</w:t>
            </w:r>
            <w:r w:rsidR="00CD520E">
              <w:rPr>
                <w:rStyle w:val="field-item"/>
              </w:rPr>
              <w:t>d, Lapis, Gold, shell, bitumen</w:t>
            </w:r>
          </w:p>
          <w:p w:rsidR="00CD520E" w:rsidRDefault="00CD520E" w:rsidP="00083A22">
            <w:pPr>
              <w:ind w:right="-540"/>
              <w:rPr>
                <w:rStyle w:val="field-item"/>
              </w:rPr>
            </w:pPr>
            <w:r>
              <w:rPr>
                <w:rStyle w:val="field-item"/>
              </w:rPr>
              <w:t xml:space="preserve">Instrument. Front panel depicts ancient funerary </w:t>
            </w:r>
          </w:p>
          <w:p w:rsidR="00CD520E" w:rsidRDefault="00CD520E" w:rsidP="00083A22">
            <w:pPr>
              <w:ind w:right="-540"/>
              <w:rPr>
                <w:rStyle w:val="field-item"/>
              </w:rPr>
            </w:pPr>
            <w:r>
              <w:rPr>
                <w:rStyle w:val="field-item"/>
              </w:rPr>
              <w:t>Rituals. In registers is shows a heroic fig. being celebrated.</w:t>
            </w:r>
          </w:p>
          <w:p w:rsidR="00CD520E" w:rsidRPr="004966C4" w:rsidRDefault="00CD520E" w:rsidP="00083A22">
            <w:pPr>
              <w:ind w:right="-540"/>
              <w:rPr>
                <w:noProof/>
              </w:rPr>
            </w:pPr>
            <w:r>
              <w:rPr>
                <w:rStyle w:val="field-item"/>
              </w:rPr>
              <w:t xml:space="preserve">Bearded bull on front is Sun God Shamash. </w:t>
            </w:r>
          </w:p>
        </w:tc>
        <w:tc>
          <w:tcPr>
            <w:tcW w:w="2067" w:type="dxa"/>
          </w:tcPr>
          <w:p w:rsidR="00524CAA" w:rsidRDefault="00524CAA" w:rsidP="00083A22">
            <w:pPr>
              <w:ind w:right="-540"/>
              <w:rPr>
                <w:i/>
                <w:noProof/>
              </w:rPr>
            </w:pPr>
            <w:r>
              <w:rPr>
                <w:i/>
                <w:noProof/>
              </w:rPr>
              <w:t>Lamassu</w:t>
            </w:r>
          </w:p>
          <w:p w:rsidR="002B25F7" w:rsidRDefault="002B25F7" w:rsidP="00083A22">
            <w:pPr>
              <w:ind w:right="-540"/>
              <w:rPr>
                <w:noProof/>
              </w:rPr>
            </w:pPr>
            <w:r>
              <w:rPr>
                <w:noProof/>
              </w:rPr>
              <w:t>721-705 BCE</w:t>
            </w:r>
          </w:p>
          <w:p w:rsidR="00CD520E" w:rsidRDefault="00CD520E" w:rsidP="00083A22">
            <w:pPr>
              <w:ind w:right="-540"/>
              <w:rPr>
                <w:noProof/>
              </w:rPr>
            </w:pPr>
            <w:r>
              <w:rPr>
                <w:noProof/>
              </w:rPr>
              <w:t>Assyrian</w:t>
            </w:r>
            <w:r w:rsidR="002B25F7">
              <w:rPr>
                <w:noProof/>
              </w:rPr>
              <w:t>. Alabaster</w:t>
            </w:r>
          </w:p>
          <w:p w:rsidR="00CD520E" w:rsidRPr="00CD520E" w:rsidRDefault="00CD520E" w:rsidP="00CD520E">
            <w:pPr>
              <w:ind w:right="-540"/>
              <w:rPr>
                <w:noProof/>
              </w:rPr>
            </w:pPr>
            <w:r>
              <w:t>A</w:t>
            </w:r>
            <w:r>
              <w:t xml:space="preserve"> protective </w:t>
            </w:r>
            <w:proofErr w:type="gramStart"/>
            <w:r>
              <w:t>deity,</w:t>
            </w:r>
            <w:proofErr w:type="gramEnd"/>
            <w:r>
              <w:t xml:space="preserve"> often depicted with a bull or lion's body, eagle's wings, and human's head</w:t>
            </w:r>
            <w:r>
              <w:t xml:space="preserve">. </w:t>
            </w:r>
            <w:proofErr w:type="gramStart"/>
            <w:r>
              <w:t>at</w:t>
            </w:r>
            <w:proofErr w:type="gramEnd"/>
            <w:r>
              <w:t xml:space="preserve"> the opening of the city. From the front </w:t>
            </w:r>
            <w:r>
              <w:t>looks</w:t>
            </w:r>
            <w:r>
              <w:t xml:space="preserve"> to be standing and from the side walking. This was done to make it seem powerful. </w:t>
            </w:r>
            <w:r>
              <w:t xml:space="preserve">Very tall. </w:t>
            </w:r>
          </w:p>
        </w:tc>
        <w:tc>
          <w:tcPr>
            <w:tcW w:w="2271" w:type="dxa"/>
          </w:tcPr>
          <w:p w:rsidR="00524CAA" w:rsidRDefault="00524CAA" w:rsidP="00083A22">
            <w:pPr>
              <w:ind w:right="-540"/>
              <w:rPr>
                <w:i/>
                <w:noProof/>
              </w:rPr>
            </w:pPr>
            <w:r>
              <w:rPr>
                <w:i/>
                <w:noProof/>
              </w:rPr>
              <w:t>Ziggurat of UR (Nanna)</w:t>
            </w:r>
          </w:p>
          <w:p w:rsidR="002B25F7" w:rsidRDefault="002B25F7" w:rsidP="00083A22">
            <w:pPr>
              <w:ind w:right="-540"/>
              <w:rPr>
                <w:noProof/>
              </w:rPr>
            </w:pPr>
            <w:r>
              <w:rPr>
                <w:noProof/>
              </w:rPr>
              <w:t>21</w:t>
            </w:r>
            <w:r w:rsidRPr="002B25F7">
              <w:rPr>
                <w:noProof/>
                <w:vertAlign w:val="superscript"/>
              </w:rPr>
              <w:t>st</w:t>
            </w:r>
            <w:r>
              <w:rPr>
                <w:noProof/>
              </w:rPr>
              <w:t xml:space="preserve"> Cent BCE</w:t>
            </w:r>
          </w:p>
          <w:p w:rsidR="002B25F7" w:rsidRDefault="002B25F7" w:rsidP="00083A22">
            <w:pPr>
              <w:ind w:right="-540"/>
              <w:rPr>
                <w:noProof/>
              </w:rPr>
            </w:pPr>
            <w:r>
              <w:rPr>
                <w:noProof/>
              </w:rPr>
              <w:t>Neo-Sumerian</w:t>
            </w:r>
          </w:p>
          <w:p w:rsidR="002B25F7" w:rsidRDefault="002B25F7" w:rsidP="00083A22">
            <w:pPr>
              <w:ind w:right="-540"/>
              <w:rPr>
                <w:noProof/>
              </w:rPr>
            </w:pPr>
            <w:r>
              <w:rPr>
                <w:noProof/>
              </w:rPr>
              <w:t>Mud brick</w:t>
            </w:r>
          </w:p>
          <w:p w:rsidR="002B25F7" w:rsidRPr="002B25F7" w:rsidRDefault="002B25F7" w:rsidP="002B25F7">
            <w:pPr>
              <w:ind w:right="-540"/>
              <w:rPr>
                <w:noProof/>
              </w:rPr>
            </w:pPr>
            <w:r>
              <w:rPr>
                <w:noProof/>
              </w:rPr>
              <w:t xml:space="preserve">Shrine to moon God Nanna. </w:t>
            </w:r>
            <w:proofErr w:type="gramStart"/>
            <w:r>
              <w:t>massive</w:t>
            </w:r>
            <w:proofErr w:type="gramEnd"/>
            <w:r>
              <w:t xml:space="preserve"> </w:t>
            </w:r>
            <w:r w:rsidRPr="002B25F7">
              <w:t>step pyramid</w:t>
            </w:r>
            <w:r>
              <w:t xml:space="preserve"> measured 210 feet</w:t>
            </w:r>
            <w:r>
              <w:t xml:space="preserve"> in length, 150 feet</w:t>
            </w:r>
            <w:r>
              <w:t xml:space="preserve"> i</w:t>
            </w:r>
            <w:r>
              <w:t xml:space="preserve">n width and over 100 feet </w:t>
            </w:r>
            <w:r>
              <w:t>in height</w:t>
            </w:r>
            <w:r>
              <w:t>.</w:t>
            </w:r>
          </w:p>
        </w:tc>
      </w:tr>
    </w:tbl>
    <w:p w:rsidR="00083A22" w:rsidRDefault="00083A22" w:rsidP="004966C4">
      <w:pPr>
        <w:spacing w:line="240" w:lineRule="auto"/>
        <w:ind w:right="-540"/>
        <w:rPr>
          <w:noProof/>
        </w:rPr>
      </w:pPr>
      <w:bookmarkStart w:id="0" w:name="_GoBack"/>
      <w:bookmarkEnd w:id="0"/>
    </w:p>
    <w:sectPr w:rsidR="00083A22" w:rsidSect="00083A22">
      <w:type w:val="continuous"/>
      <w:pgSz w:w="15840" w:h="12240" w:orient="landscape"/>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6FBF"/>
    <w:multiLevelType w:val="hybridMultilevel"/>
    <w:tmpl w:val="9334BF2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58822D41"/>
    <w:multiLevelType w:val="hybridMultilevel"/>
    <w:tmpl w:val="10C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E67652"/>
    <w:multiLevelType w:val="hybridMultilevel"/>
    <w:tmpl w:val="D6BCA46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78482F03"/>
    <w:multiLevelType w:val="hybridMultilevel"/>
    <w:tmpl w:val="98AC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27"/>
    <w:rsid w:val="00083A22"/>
    <w:rsid w:val="000908CD"/>
    <w:rsid w:val="000A71C0"/>
    <w:rsid w:val="000B355C"/>
    <w:rsid w:val="000D343B"/>
    <w:rsid w:val="000E6417"/>
    <w:rsid w:val="000F1361"/>
    <w:rsid w:val="001D5F6C"/>
    <w:rsid w:val="00262E95"/>
    <w:rsid w:val="002B25F7"/>
    <w:rsid w:val="002E72BE"/>
    <w:rsid w:val="00363653"/>
    <w:rsid w:val="004004AE"/>
    <w:rsid w:val="00440DAD"/>
    <w:rsid w:val="00483849"/>
    <w:rsid w:val="004966C4"/>
    <w:rsid w:val="004C2DAB"/>
    <w:rsid w:val="004F1D31"/>
    <w:rsid w:val="00524CAA"/>
    <w:rsid w:val="00624204"/>
    <w:rsid w:val="00883227"/>
    <w:rsid w:val="0089060D"/>
    <w:rsid w:val="009F4F07"/>
    <w:rsid w:val="00A37E53"/>
    <w:rsid w:val="00AE34FB"/>
    <w:rsid w:val="00B01146"/>
    <w:rsid w:val="00B761E9"/>
    <w:rsid w:val="00BC593E"/>
    <w:rsid w:val="00CC4613"/>
    <w:rsid w:val="00CD520E"/>
    <w:rsid w:val="00D113ED"/>
    <w:rsid w:val="00D81FC2"/>
    <w:rsid w:val="00E34284"/>
    <w:rsid w:val="00ED5178"/>
    <w:rsid w:val="00F01E62"/>
    <w:rsid w:val="00F7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13"/>
    <w:rPr>
      <w:rFonts w:ascii="Segoe UI" w:hAnsi="Segoe UI" w:cs="Segoe UI"/>
      <w:sz w:val="18"/>
      <w:szCs w:val="18"/>
    </w:rPr>
  </w:style>
  <w:style w:type="paragraph" w:styleId="ListParagraph">
    <w:name w:val="List Paragraph"/>
    <w:basedOn w:val="Normal"/>
    <w:uiPriority w:val="34"/>
    <w:qFormat/>
    <w:rsid w:val="00624204"/>
    <w:pPr>
      <w:ind w:left="720"/>
      <w:contextualSpacing/>
    </w:pPr>
  </w:style>
  <w:style w:type="table" w:styleId="TableGrid">
    <w:name w:val="Table Grid"/>
    <w:basedOn w:val="TableNormal"/>
    <w:uiPriority w:val="59"/>
    <w:rsid w:val="00A37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D113ED"/>
  </w:style>
  <w:style w:type="character" w:styleId="Hyperlink">
    <w:name w:val="Hyperlink"/>
    <w:basedOn w:val="DefaultParagraphFont"/>
    <w:uiPriority w:val="99"/>
    <w:semiHidden/>
    <w:unhideWhenUsed/>
    <w:rsid w:val="00B761E9"/>
    <w:rPr>
      <w:color w:val="0000FF"/>
      <w:u w:val="single"/>
    </w:rPr>
  </w:style>
  <w:style w:type="character" w:customStyle="1" w:styleId="caption">
    <w:name w:val="caption"/>
    <w:basedOn w:val="DefaultParagraphFont"/>
    <w:rsid w:val="004966C4"/>
  </w:style>
  <w:style w:type="character" w:customStyle="1" w:styleId="field-item">
    <w:name w:val="field-item"/>
    <w:basedOn w:val="DefaultParagraphFont"/>
    <w:rsid w:val="00496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13"/>
    <w:rPr>
      <w:rFonts w:ascii="Segoe UI" w:hAnsi="Segoe UI" w:cs="Segoe UI"/>
      <w:sz w:val="18"/>
      <w:szCs w:val="18"/>
    </w:rPr>
  </w:style>
  <w:style w:type="paragraph" w:styleId="ListParagraph">
    <w:name w:val="List Paragraph"/>
    <w:basedOn w:val="Normal"/>
    <w:uiPriority w:val="34"/>
    <w:qFormat/>
    <w:rsid w:val="00624204"/>
    <w:pPr>
      <w:ind w:left="720"/>
      <w:contextualSpacing/>
    </w:pPr>
  </w:style>
  <w:style w:type="table" w:styleId="TableGrid">
    <w:name w:val="Table Grid"/>
    <w:basedOn w:val="TableNormal"/>
    <w:uiPriority w:val="59"/>
    <w:rsid w:val="00A37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D113ED"/>
  </w:style>
  <w:style w:type="character" w:styleId="Hyperlink">
    <w:name w:val="Hyperlink"/>
    <w:basedOn w:val="DefaultParagraphFont"/>
    <w:uiPriority w:val="99"/>
    <w:semiHidden/>
    <w:unhideWhenUsed/>
    <w:rsid w:val="00B761E9"/>
    <w:rPr>
      <w:color w:val="0000FF"/>
      <w:u w:val="single"/>
    </w:rPr>
  </w:style>
  <w:style w:type="character" w:customStyle="1" w:styleId="caption">
    <w:name w:val="caption"/>
    <w:basedOn w:val="DefaultParagraphFont"/>
    <w:rsid w:val="004966C4"/>
  </w:style>
  <w:style w:type="character" w:customStyle="1" w:styleId="field-item">
    <w:name w:val="field-item"/>
    <w:basedOn w:val="DefaultParagraphFont"/>
    <w:rsid w:val="0049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335">
      <w:bodyDiv w:val="1"/>
      <w:marLeft w:val="0"/>
      <w:marRight w:val="0"/>
      <w:marTop w:val="0"/>
      <w:marBottom w:val="0"/>
      <w:divBdr>
        <w:top w:val="none" w:sz="0" w:space="0" w:color="auto"/>
        <w:left w:val="none" w:sz="0" w:space="0" w:color="auto"/>
        <w:bottom w:val="none" w:sz="0" w:space="0" w:color="auto"/>
        <w:right w:val="none" w:sz="0" w:space="0" w:color="auto"/>
      </w:divBdr>
      <w:divsChild>
        <w:div w:id="1973055712">
          <w:marLeft w:val="0"/>
          <w:marRight w:val="0"/>
          <w:marTop w:val="0"/>
          <w:marBottom w:val="0"/>
          <w:divBdr>
            <w:top w:val="none" w:sz="0" w:space="0" w:color="auto"/>
            <w:left w:val="none" w:sz="0" w:space="0" w:color="auto"/>
            <w:bottom w:val="none" w:sz="0" w:space="0" w:color="auto"/>
            <w:right w:val="none" w:sz="0" w:space="0" w:color="auto"/>
          </w:divBdr>
          <w:divsChild>
            <w:div w:id="1328971401">
              <w:marLeft w:val="0"/>
              <w:marRight w:val="0"/>
              <w:marTop w:val="0"/>
              <w:marBottom w:val="0"/>
              <w:divBdr>
                <w:top w:val="none" w:sz="0" w:space="0" w:color="auto"/>
                <w:left w:val="none" w:sz="0" w:space="0" w:color="auto"/>
                <w:bottom w:val="none" w:sz="0" w:space="0" w:color="auto"/>
                <w:right w:val="none" w:sz="0" w:space="0" w:color="auto"/>
              </w:divBdr>
              <w:divsChild>
                <w:div w:id="1525023519">
                  <w:marLeft w:val="0"/>
                  <w:marRight w:val="0"/>
                  <w:marTop w:val="0"/>
                  <w:marBottom w:val="0"/>
                  <w:divBdr>
                    <w:top w:val="none" w:sz="0" w:space="0" w:color="auto"/>
                    <w:left w:val="none" w:sz="0" w:space="0" w:color="auto"/>
                    <w:bottom w:val="none" w:sz="0" w:space="0" w:color="auto"/>
                    <w:right w:val="none" w:sz="0" w:space="0" w:color="auto"/>
                  </w:divBdr>
                  <w:divsChild>
                    <w:div w:id="1828813888">
                      <w:marLeft w:val="0"/>
                      <w:marRight w:val="0"/>
                      <w:marTop w:val="0"/>
                      <w:marBottom w:val="0"/>
                      <w:divBdr>
                        <w:top w:val="none" w:sz="0" w:space="0" w:color="auto"/>
                        <w:left w:val="none" w:sz="0" w:space="0" w:color="auto"/>
                        <w:bottom w:val="none" w:sz="0" w:space="0" w:color="auto"/>
                        <w:right w:val="none" w:sz="0" w:space="0" w:color="auto"/>
                      </w:divBdr>
                      <w:divsChild>
                        <w:div w:id="957954148">
                          <w:marLeft w:val="0"/>
                          <w:marRight w:val="0"/>
                          <w:marTop w:val="45"/>
                          <w:marBottom w:val="0"/>
                          <w:divBdr>
                            <w:top w:val="none" w:sz="0" w:space="0" w:color="auto"/>
                            <w:left w:val="none" w:sz="0" w:space="0" w:color="auto"/>
                            <w:bottom w:val="none" w:sz="0" w:space="0" w:color="auto"/>
                            <w:right w:val="none" w:sz="0" w:space="0" w:color="auto"/>
                          </w:divBdr>
                          <w:divsChild>
                            <w:div w:id="1818300265">
                              <w:marLeft w:val="2070"/>
                              <w:marRight w:val="3810"/>
                              <w:marTop w:val="0"/>
                              <w:marBottom w:val="0"/>
                              <w:divBdr>
                                <w:top w:val="none" w:sz="0" w:space="0" w:color="auto"/>
                                <w:left w:val="none" w:sz="0" w:space="0" w:color="auto"/>
                                <w:bottom w:val="none" w:sz="0" w:space="0" w:color="auto"/>
                                <w:right w:val="none" w:sz="0" w:space="0" w:color="auto"/>
                              </w:divBdr>
                              <w:divsChild>
                                <w:div w:id="160974862">
                                  <w:marLeft w:val="0"/>
                                  <w:marRight w:val="0"/>
                                  <w:marTop w:val="0"/>
                                  <w:marBottom w:val="0"/>
                                  <w:divBdr>
                                    <w:top w:val="none" w:sz="0" w:space="0" w:color="auto"/>
                                    <w:left w:val="none" w:sz="0" w:space="0" w:color="auto"/>
                                    <w:bottom w:val="none" w:sz="0" w:space="0" w:color="auto"/>
                                    <w:right w:val="none" w:sz="0" w:space="0" w:color="auto"/>
                                  </w:divBdr>
                                  <w:divsChild>
                                    <w:div w:id="416292022">
                                      <w:marLeft w:val="0"/>
                                      <w:marRight w:val="0"/>
                                      <w:marTop w:val="0"/>
                                      <w:marBottom w:val="0"/>
                                      <w:divBdr>
                                        <w:top w:val="none" w:sz="0" w:space="0" w:color="auto"/>
                                        <w:left w:val="none" w:sz="0" w:space="0" w:color="auto"/>
                                        <w:bottom w:val="none" w:sz="0" w:space="0" w:color="auto"/>
                                        <w:right w:val="none" w:sz="0" w:space="0" w:color="auto"/>
                                      </w:divBdr>
                                      <w:divsChild>
                                        <w:div w:id="1422608840">
                                          <w:marLeft w:val="0"/>
                                          <w:marRight w:val="0"/>
                                          <w:marTop w:val="0"/>
                                          <w:marBottom w:val="0"/>
                                          <w:divBdr>
                                            <w:top w:val="none" w:sz="0" w:space="0" w:color="auto"/>
                                            <w:left w:val="none" w:sz="0" w:space="0" w:color="auto"/>
                                            <w:bottom w:val="none" w:sz="0" w:space="0" w:color="auto"/>
                                            <w:right w:val="none" w:sz="0" w:space="0" w:color="auto"/>
                                          </w:divBdr>
                                          <w:divsChild>
                                            <w:div w:id="228805072">
                                              <w:marLeft w:val="0"/>
                                              <w:marRight w:val="0"/>
                                              <w:marTop w:val="0"/>
                                              <w:marBottom w:val="0"/>
                                              <w:divBdr>
                                                <w:top w:val="none" w:sz="0" w:space="0" w:color="auto"/>
                                                <w:left w:val="none" w:sz="0" w:space="0" w:color="auto"/>
                                                <w:bottom w:val="none" w:sz="0" w:space="0" w:color="auto"/>
                                                <w:right w:val="none" w:sz="0" w:space="0" w:color="auto"/>
                                              </w:divBdr>
                                              <w:divsChild>
                                                <w:div w:id="1177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6/64/P1050763_Louvre_code_Hammurabi_face_rwk.JPG" TargetMode="External"/><Relationship Id="rId13" Type="http://schemas.openxmlformats.org/officeDocument/2006/relationships/hyperlink" Target="http://upload.wikimedia.org/wikipedia/commons/9/93/Ancient_ziggurat_at_Ali_Air_Base_Iraq_2005.jp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pload.wikimedia.org/wikipedia/commons/d/d8/Victory_stele_of_Naram_Sin_9068.jp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Brownsburg Community Schools</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Ricki Gibson</dc:creator>
  <cp:lastModifiedBy>rgibson</cp:lastModifiedBy>
  <cp:revision>2</cp:revision>
  <cp:lastPrinted>2013-08-02T15:54:00Z</cp:lastPrinted>
  <dcterms:created xsi:type="dcterms:W3CDTF">2013-08-03T14:55:00Z</dcterms:created>
  <dcterms:modified xsi:type="dcterms:W3CDTF">2013-08-03T14:55:00Z</dcterms:modified>
</cp:coreProperties>
</file>